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E93C6" w14:textId="77777777" w:rsidR="0048358B" w:rsidRPr="004365F0" w:rsidRDefault="0048358B" w:rsidP="0048358B">
      <w:pPr>
        <w:spacing w:before="100" w:beforeAutospacing="1" w:after="240"/>
        <w:rPr>
          <w:rFonts w:asciiTheme="majorHAnsi" w:hAnsiTheme="majorHAnsi" w:cs="Times New Roman"/>
          <w:sz w:val="28"/>
          <w:szCs w:val="28"/>
        </w:rPr>
      </w:pPr>
      <w:r w:rsidRPr="004365F0">
        <w:rPr>
          <w:rFonts w:asciiTheme="majorHAnsi" w:hAnsiTheme="majorHAnsi" w:cs="Times New Roman"/>
          <w:color w:val="000000"/>
          <w:sz w:val="28"/>
          <w:szCs w:val="28"/>
        </w:rPr>
        <w:t>National Institute on Aging</w:t>
      </w:r>
    </w:p>
    <w:p w14:paraId="3F97FE3A" w14:textId="77777777" w:rsidR="0048358B" w:rsidRPr="004365F0" w:rsidRDefault="0048358B" w:rsidP="0048358B">
      <w:pPr>
        <w:spacing w:beforeAutospacing="1"/>
        <w:rPr>
          <w:rFonts w:asciiTheme="majorHAnsi" w:hAnsiTheme="majorHAnsi" w:cs="Times New Roman"/>
          <w:sz w:val="28"/>
          <w:szCs w:val="28"/>
        </w:rPr>
      </w:pPr>
      <w:r w:rsidRPr="004365F0">
        <w:rPr>
          <w:rFonts w:asciiTheme="majorHAnsi" w:hAnsiTheme="majorHAnsi" w:cs="Times New Roman"/>
          <w:color w:val="000000"/>
          <w:sz w:val="28"/>
          <w:szCs w:val="28"/>
          <w:bdr w:val="none" w:sz="0" w:space="0" w:color="auto" w:frame="1"/>
        </w:rPr>
        <w:t>http</w:t>
      </w:r>
      <w:r w:rsidRPr="004365F0">
        <w:rPr>
          <w:rFonts w:asciiTheme="majorHAnsi" w:hAnsiTheme="majorHAnsi" w:cs="Times New Roman"/>
          <w:color w:val="000000"/>
          <w:sz w:val="28"/>
          <w:szCs w:val="28"/>
        </w:rPr>
        <w:t>://</w:t>
      </w:r>
      <w:r w:rsidRPr="004365F0">
        <w:rPr>
          <w:rFonts w:asciiTheme="majorHAnsi" w:hAnsiTheme="majorHAnsi" w:cs="Times New Roman"/>
          <w:color w:val="000000"/>
          <w:sz w:val="28"/>
          <w:szCs w:val="28"/>
          <w:bdr w:val="none" w:sz="0" w:space="0" w:color="auto" w:frame="1"/>
        </w:rPr>
        <w:t>www</w:t>
      </w:r>
      <w:r w:rsidRPr="004365F0">
        <w:rPr>
          <w:rFonts w:asciiTheme="majorHAnsi" w:hAnsiTheme="majorHAnsi" w:cs="Times New Roman"/>
          <w:color w:val="000000"/>
          <w:sz w:val="28"/>
          <w:szCs w:val="28"/>
        </w:rPr>
        <w:t>.</w:t>
      </w:r>
      <w:r w:rsidRPr="004365F0">
        <w:rPr>
          <w:rFonts w:asciiTheme="majorHAnsi" w:hAnsiTheme="majorHAnsi" w:cs="Times New Roman"/>
          <w:color w:val="000000"/>
          <w:sz w:val="28"/>
          <w:szCs w:val="28"/>
          <w:bdr w:val="none" w:sz="0" w:space="0" w:color="auto" w:frame="1"/>
        </w:rPr>
        <w:t>nih</w:t>
      </w:r>
      <w:r w:rsidRPr="004365F0">
        <w:rPr>
          <w:rFonts w:asciiTheme="majorHAnsi" w:hAnsiTheme="majorHAnsi" w:cs="Times New Roman"/>
          <w:color w:val="000000"/>
          <w:sz w:val="28"/>
          <w:szCs w:val="28"/>
        </w:rPr>
        <w:t>.gov/</w:t>
      </w:r>
      <w:r w:rsidRPr="004365F0">
        <w:rPr>
          <w:rFonts w:asciiTheme="majorHAnsi" w:hAnsiTheme="majorHAnsi" w:cs="Times New Roman"/>
          <w:color w:val="000000"/>
          <w:sz w:val="28"/>
          <w:szCs w:val="28"/>
          <w:bdr w:val="none" w:sz="0" w:space="0" w:color="auto" w:frame="1"/>
        </w:rPr>
        <w:t>nia</w:t>
      </w:r>
      <w:r w:rsidRPr="004365F0">
        <w:rPr>
          <w:rFonts w:asciiTheme="majorHAnsi" w:hAnsiTheme="majorHAnsi" w:cs="Times New Roman"/>
          <w:color w:val="000000"/>
          <w:sz w:val="28"/>
          <w:szCs w:val="28"/>
        </w:rPr>
        <w:t>/</w:t>
      </w:r>
    </w:p>
    <w:p w14:paraId="4500D51B" w14:textId="77777777" w:rsidR="0048358B" w:rsidRPr="004365F0" w:rsidRDefault="0048358B" w:rsidP="0048358B">
      <w:pPr>
        <w:spacing w:before="100" w:beforeAutospacing="1" w:after="240"/>
        <w:rPr>
          <w:rFonts w:asciiTheme="majorHAnsi" w:hAnsiTheme="majorHAnsi" w:cs="Times New Roman"/>
          <w:sz w:val="28"/>
          <w:szCs w:val="28"/>
        </w:rPr>
      </w:pPr>
      <w:r w:rsidRPr="004365F0">
        <w:rPr>
          <w:rFonts w:asciiTheme="majorHAnsi" w:hAnsiTheme="majorHAnsi" w:cs="Times New Roman"/>
          <w:color w:val="000000"/>
          <w:sz w:val="28"/>
          <w:szCs w:val="28"/>
        </w:rPr>
        <w:br/>
        <w:t xml:space="preserve">• </w:t>
      </w:r>
      <w:proofErr w:type="gramStart"/>
      <w:r w:rsidRPr="004365F0">
        <w:rPr>
          <w:rFonts w:asciiTheme="majorHAnsi" w:hAnsiTheme="majorHAnsi" w:cs="Times New Roman"/>
          <w:color w:val="000000"/>
          <w:sz w:val="28"/>
          <w:szCs w:val="28"/>
        </w:rPr>
        <w:t>At</w:t>
      </w:r>
      <w:proofErr w:type="gramEnd"/>
      <w:r w:rsidRPr="004365F0">
        <w:rPr>
          <w:rFonts w:asciiTheme="majorHAnsi" w:hAnsiTheme="majorHAnsi" w:cs="Times New Roman"/>
          <w:color w:val="000000"/>
          <w:sz w:val="28"/>
          <w:szCs w:val="28"/>
        </w:rPr>
        <w:t xml:space="preserve"> this site, you can search or browse the press releases of the National Institute of Aging for the past several years. Have a look at these projects. What can you deduce about the issues that face the aging in the United States today?</w:t>
      </w:r>
    </w:p>
    <w:p w14:paraId="4BFC4513" w14:textId="77777777" w:rsidR="0048358B" w:rsidRPr="004365F0" w:rsidRDefault="0048358B" w:rsidP="0048358B">
      <w:pPr>
        <w:spacing w:before="100" w:beforeAutospacing="1" w:after="240"/>
        <w:rPr>
          <w:rFonts w:asciiTheme="majorHAnsi" w:hAnsiTheme="majorHAnsi" w:cs="Times New Roman"/>
          <w:sz w:val="28"/>
          <w:szCs w:val="28"/>
        </w:rPr>
      </w:pPr>
      <w:r w:rsidRPr="004365F0">
        <w:rPr>
          <w:rFonts w:asciiTheme="majorHAnsi" w:hAnsiTheme="majorHAnsi" w:cs="Times New Roman"/>
          <w:color w:val="000000"/>
          <w:sz w:val="28"/>
          <w:szCs w:val="28"/>
        </w:rPr>
        <w:t>• Go to the section labeled Spotlight on Aging Research Newsletter and go down the page to Research Highlights then read five of the ten articles available. Discuss what you have learned, how it related to the text, and what information went beyond the textbook.</w:t>
      </w:r>
    </w:p>
    <w:p w14:paraId="27F2C2B2" w14:textId="77777777" w:rsidR="0048358B" w:rsidRPr="004365F0" w:rsidRDefault="0048358B" w:rsidP="0048358B">
      <w:pPr>
        <w:spacing w:before="100" w:beforeAutospacing="1" w:after="240"/>
        <w:rPr>
          <w:rFonts w:asciiTheme="majorHAnsi" w:hAnsiTheme="majorHAnsi" w:cs="Times New Roman"/>
          <w:sz w:val="28"/>
          <w:szCs w:val="28"/>
        </w:rPr>
      </w:pPr>
      <w:r w:rsidRPr="004365F0">
        <w:rPr>
          <w:rFonts w:asciiTheme="majorHAnsi" w:hAnsiTheme="majorHAnsi" w:cs="Times New Roman"/>
          <w:color w:val="000000"/>
          <w:sz w:val="28"/>
          <w:szCs w:val="28"/>
        </w:rPr>
        <w:t xml:space="preserve">• </w:t>
      </w:r>
      <w:proofErr w:type="gramStart"/>
      <w:r w:rsidRPr="004365F0">
        <w:rPr>
          <w:rFonts w:asciiTheme="majorHAnsi" w:hAnsiTheme="majorHAnsi" w:cs="Times New Roman"/>
          <w:color w:val="000000"/>
          <w:sz w:val="28"/>
          <w:szCs w:val="28"/>
        </w:rPr>
        <w:t>Yo</w:t>
      </w:r>
      <w:r>
        <w:rPr>
          <w:rFonts w:asciiTheme="majorHAnsi" w:hAnsiTheme="majorHAnsi" w:cs="Times New Roman"/>
          <w:color w:val="000000"/>
          <w:sz w:val="28"/>
          <w:szCs w:val="28"/>
        </w:rPr>
        <w:t>ur</w:t>
      </w:r>
      <w:proofErr w:type="gramEnd"/>
      <w:r>
        <w:rPr>
          <w:rFonts w:asciiTheme="majorHAnsi" w:hAnsiTheme="majorHAnsi" w:cs="Times New Roman"/>
          <w:color w:val="000000"/>
          <w:sz w:val="28"/>
          <w:szCs w:val="28"/>
        </w:rPr>
        <w:t xml:space="preserve"> essay must be a minimum of 20</w:t>
      </w:r>
      <w:r w:rsidRPr="004365F0">
        <w:rPr>
          <w:rFonts w:asciiTheme="majorHAnsi" w:hAnsiTheme="majorHAnsi" w:cs="Times New Roman"/>
          <w:color w:val="000000"/>
          <w:sz w:val="28"/>
          <w:szCs w:val="28"/>
        </w:rPr>
        <w:t>00 words.</w:t>
      </w:r>
    </w:p>
    <w:p w14:paraId="2723E382" w14:textId="77777777" w:rsidR="0048358B" w:rsidRPr="004365F0" w:rsidRDefault="0048358B" w:rsidP="0048358B">
      <w:pPr>
        <w:shd w:val="clear" w:color="auto" w:fill="FFFFFF"/>
        <w:rPr>
          <w:rFonts w:asciiTheme="majorHAnsi" w:hAnsiTheme="majorHAnsi" w:cs="Times New Roman"/>
          <w:sz w:val="28"/>
          <w:szCs w:val="28"/>
        </w:rPr>
      </w:pPr>
      <w:r w:rsidRPr="0048358B">
        <w:rPr>
          <w:rFonts w:asciiTheme="majorHAnsi" w:hAnsiTheme="majorHAnsi" w:cs="Times New Roman"/>
          <w:b/>
          <w:bCs/>
          <w:color w:val="000000"/>
          <w:sz w:val="28"/>
          <w:szCs w:val="28"/>
          <w:highlight w:val="yellow"/>
          <w:bdr w:val="none" w:sz="0" w:space="0" w:color="auto" w:frame="1"/>
          <w:shd w:val="clear" w:color="auto" w:fill="FFFFFF"/>
        </w:rPr>
        <w:t xml:space="preserve">Assignment.  However, please be aware that all submitted essays </w:t>
      </w:r>
      <w:proofErr w:type="gramStart"/>
      <w:r w:rsidRPr="0048358B">
        <w:rPr>
          <w:rFonts w:asciiTheme="majorHAnsi" w:hAnsiTheme="majorHAnsi" w:cs="Times New Roman"/>
          <w:b/>
          <w:bCs/>
          <w:color w:val="000000"/>
          <w:sz w:val="28"/>
          <w:szCs w:val="28"/>
          <w:highlight w:val="yellow"/>
          <w:bdr w:val="none" w:sz="0" w:space="0" w:color="auto" w:frame="1"/>
          <w:shd w:val="clear" w:color="auto" w:fill="FFFFFF"/>
        </w:rPr>
        <w:t>may</w:t>
      </w:r>
      <w:proofErr w:type="gramEnd"/>
      <w:r w:rsidRPr="0048358B">
        <w:rPr>
          <w:rFonts w:asciiTheme="majorHAnsi" w:hAnsiTheme="majorHAnsi" w:cs="Times New Roman"/>
          <w:b/>
          <w:bCs/>
          <w:color w:val="000000"/>
          <w:sz w:val="28"/>
          <w:szCs w:val="28"/>
          <w:highlight w:val="yellow"/>
          <w:bdr w:val="none" w:sz="0" w:space="0" w:color="auto" w:frame="1"/>
          <w:shd w:val="clear" w:color="auto" w:fill="FFFFFF"/>
        </w:rPr>
        <w:t xml:space="preserve"> be reviewed through Safe Assignment.  Safe Assignment policy is presented on the syllabus.</w:t>
      </w:r>
      <w:r w:rsidRPr="004365F0">
        <w:rPr>
          <w:rFonts w:asciiTheme="majorHAnsi" w:hAnsiTheme="majorHAnsi" w:cs="Times New Roman"/>
          <w:b/>
          <w:bCs/>
          <w:color w:val="000000"/>
          <w:sz w:val="28"/>
          <w:szCs w:val="28"/>
          <w:bdr w:val="none" w:sz="0" w:space="0" w:color="auto" w:frame="1"/>
          <w:shd w:val="clear" w:color="auto" w:fill="FFFFFF"/>
        </w:rPr>
        <w:t xml:space="preserve"> </w:t>
      </w:r>
    </w:p>
    <w:p w14:paraId="26DBB896" w14:textId="77777777" w:rsidR="0048358B" w:rsidRDefault="0048358B" w:rsidP="00670843">
      <w:pPr>
        <w:spacing w:before="100" w:beforeAutospacing="1" w:after="100" w:afterAutospacing="1"/>
        <w:outlineLvl w:val="0"/>
        <w:rPr>
          <w:rFonts w:ascii="Times" w:eastAsia="Times New Roman" w:hAnsi="Times" w:cs="Times New Roman"/>
          <w:b/>
          <w:bCs/>
          <w:kern w:val="36"/>
          <w:sz w:val="48"/>
          <w:szCs w:val="48"/>
        </w:rPr>
      </w:pPr>
    </w:p>
    <w:p w14:paraId="56451B79" w14:textId="77777777" w:rsidR="0048358B" w:rsidRDefault="0048358B" w:rsidP="00670843">
      <w:pPr>
        <w:spacing w:before="100" w:beforeAutospacing="1" w:after="100" w:afterAutospacing="1"/>
        <w:outlineLvl w:val="0"/>
        <w:rPr>
          <w:rFonts w:ascii="Times" w:eastAsia="Times New Roman" w:hAnsi="Times" w:cs="Times New Roman"/>
          <w:b/>
          <w:bCs/>
          <w:kern w:val="36"/>
          <w:sz w:val="48"/>
          <w:szCs w:val="48"/>
        </w:rPr>
      </w:pPr>
    </w:p>
    <w:p w14:paraId="343BC7A6" w14:textId="77777777" w:rsidR="00670843" w:rsidRPr="00670843" w:rsidRDefault="0048358B" w:rsidP="00670843">
      <w:pPr>
        <w:spacing w:before="100" w:beforeAutospacing="1" w:after="100" w:afterAutospacing="1"/>
        <w:outlineLvl w:val="0"/>
        <w:rPr>
          <w:rFonts w:ascii="Times" w:eastAsia="Times New Roman" w:hAnsi="Times" w:cs="Times New Roman"/>
          <w:b/>
          <w:bCs/>
          <w:kern w:val="36"/>
          <w:sz w:val="48"/>
          <w:szCs w:val="48"/>
        </w:rPr>
      </w:pPr>
      <w:r w:rsidRPr="0048358B">
        <w:rPr>
          <w:rFonts w:ascii="Times" w:eastAsia="Times New Roman" w:hAnsi="Times" w:cs="Times New Roman"/>
          <w:b/>
          <w:bCs/>
          <w:kern w:val="36"/>
          <w:sz w:val="48"/>
          <w:szCs w:val="48"/>
          <w:highlight w:val="lightGray"/>
        </w:rPr>
        <w:t xml:space="preserve">Chapter </w:t>
      </w:r>
      <w:r w:rsidR="00670843" w:rsidRPr="0048358B">
        <w:rPr>
          <w:rFonts w:ascii="Times" w:eastAsia="Times New Roman" w:hAnsi="Times" w:cs="Times New Roman"/>
          <w:b/>
          <w:bCs/>
          <w:kern w:val="36"/>
          <w:sz w:val="48"/>
          <w:szCs w:val="48"/>
          <w:highlight w:val="lightGray"/>
        </w:rPr>
        <w:t>9</w:t>
      </w:r>
      <w:r w:rsidRPr="0048358B">
        <w:rPr>
          <w:rFonts w:ascii="Times" w:eastAsia="Times New Roman" w:hAnsi="Times" w:cs="Times New Roman"/>
          <w:b/>
          <w:bCs/>
          <w:kern w:val="36"/>
          <w:sz w:val="48"/>
          <w:szCs w:val="48"/>
          <w:highlight w:val="lightGray"/>
        </w:rPr>
        <w:t xml:space="preserve"> </w:t>
      </w:r>
      <w:r w:rsidR="00670843" w:rsidRPr="0048358B">
        <w:rPr>
          <w:rFonts w:ascii="Times" w:eastAsia="Times New Roman" w:hAnsi="Times" w:cs="Times New Roman"/>
          <w:b/>
          <w:bCs/>
          <w:kern w:val="36"/>
          <w:sz w:val="48"/>
          <w:szCs w:val="48"/>
          <w:highlight w:val="lightGray"/>
        </w:rPr>
        <w:t>Life Span Development I</w:t>
      </w:r>
    </w:p>
    <w:p w14:paraId="74670B36" w14:textId="77777777" w:rsidR="00670843" w:rsidRPr="00670843" w:rsidRDefault="00670843" w:rsidP="00670843">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5E7126E5" wp14:editId="35EE0B3D">
                <wp:extent cx="300990" cy="300990"/>
                <wp:effectExtent l="0" t="0" r="0" b="0"/>
                <wp:docPr id="6" name="AutoShape 1" descr="0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000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DkmcPA+wAAAOEBAAATAAAAAAAAAAAA&#10;AAAAAAAAAABbQ29udGVudF9UeXBlc10ueG1sUEsBAi0AFAAGAAgAAAAhACOyauHXAAAAlAEAAAsA&#10;AAAAAAAAAAAAAAAALAEAAF9yZWxzLy5yZWxzUEsBAi0AFAAGAAgAAAAhAAFZ7k64AgAAxAUAAA4A&#10;AAAAAAAAAAAAAAAALAIAAGRycy9lMm9Eb2MueG1sUEsBAi0AFAAGAAgAAAAhAHGt+dHZAAAAAwEA&#10;AA8AAAAAAAAAAAAAAAAAEAUAAGRycy9kb3ducmV2LnhtbFBLBQYAAAAABAAEAPMAAAAWBgAAAAA=&#10;" filled="f" stroked="f">
                <o:lock v:ext="edit" aspectratio="t"/>
                <w10:anchorlock/>
              </v:rect>
            </w:pict>
          </mc:Fallback>
        </mc:AlternateContent>
      </w:r>
      <w:r w:rsidRPr="00670843">
        <w:rPr>
          <w:rFonts w:ascii="Times" w:eastAsia="Times New Roman" w:hAnsi="Times" w:cs="Times New Roman"/>
          <w:sz w:val="20"/>
          <w:szCs w:val="20"/>
        </w:rPr>
        <w:t>Imagine for a moment that you are on a magic carpet ride and can go back to the moment right before your conception—when your father's sperm met up with your mother's egg—and you can change either your father or your mother. Would you? Would you still be “you” if you had a different father or mother? What if you could skip ahead to your childhood and chan</w:t>
      </w:r>
      <w:bookmarkStart w:id="0" w:name="_GoBack"/>
      <w:bookmarkEnd w:id="0"/>
      <w:r w:rsidRPr="00670843">
        <w:rPr>
          <w:rFonts w:ascii="Times" w:eastAsia="Times New Roman" w:hAnsi="Times" w:cs="Times New Roman"/>
          <w:sz w:val="20"/>
          <w:szCs w:val="20"/>
        </w:rPr>
        <w:t xml:space="preserve">ge your hometown, your school, or add or subtract siblings? What would you change? How might such changes affect who you are today? </w:t>
      </w:r>
    </w:p>
    <w:p w14:paraId="302603A4"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As you can see from this brief fantasy, you are truly a product of your past—and future! What you are now is a reflection of thousands of contributors from the past, and what you will be tomorrow is still unwritten. Life doesn't stand still. You are in a state of constant change and development throughout your entire life. You and every other human on this planet will be many people in your lifetime—infant, child, teenager, adult, and elderly.</w:t>
      </w:r>
    </w:p>
    <w:p w14:paraId="3D666925"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Would you like to know more about yourself at each of these stages? Luckily, there is an entire field of research dedicated to answering your questions. Welcome to the world of </w:t>
      </w:r>
      <w:r w:rsidRPr="00670843">
        <w:rPr>
          <w:rFonts w:ascii="Times" w:hAnsi="Times" w:cs="Times New Roman"/>
          <w:i/>
          <w:iCs/>
          <w:sz w:val="20"/>
          <w:szCs w:val="20"/>
        </w:rPr>
        <w:t>developmental psychology</w:t>
      </w:r>
      <w:r w:rsidRPr="00670843">
        <w:rPr>
          <w:rFonts w:ascii="Times" w:hAnsi="Times" w:cs="Times New Roman"/>
          <w:sz w:val="20"/>
          <w:szCs w:val="20"/>
        </w:rPr>
        <w:t xml:space="preserve">! </w:t>
      </w:r>
    </w:p>
    <w:p w14:paraId="1CDC7D9F"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lastRenderedPageBreak/>
        <w:t>It's easier to build strong children than to repair broken men.</w:t>
      </w:r>
    </w:p>
    <w:p w14:paraId="51CBF3AF"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—Frederick Douglass (American Social Reformer, Writer, Statesman)</w:t>
      </w:r>
    </w:p>
    <w:p w14:paraId="18505FE3"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It is utterly false and cruelly arbitrary to put all the play and learning into childhood, all the work into middle age, and all the regrets into old age.</w:t>
      </w:r>
    </w:p>
    <w:p w14:paraId="5E7B3CBD"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—Margaret Mead (Cultural Anthropologist, Writer, Speaker)</w:t>
      </w:r>
    </w:p>
    <w:p w14:paraId="38D5FE1F"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For your children, you may house their bodies but not their souls. For their souls dwell in the house of tomorrow, which you cannot visit, not even in your dreams. You may strive to be like them, but seek not to make them like you.</w:t>
      </w:r>
    </w:p>
    <w:p w14:paraId="0482AE7A"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—(Anonymous)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5"/>
        <w:gridCol w:w="7695"/>
      </w:tblGrid>
      <w:tr w:rsidR="00670843" w:rsidRPr="00670843" w14:paraId="3AE69D7D" w14:textId="77777777" w:rsidTr="00670843">
        <w:trPr>
          <w:tblCellSpacing w:w="15" w:type="dxa"/>
        </w:trPr>
        <w:tc>
          <w:tcPr>
            <w:tcW w:w="0" w:type="auto"/>
            <w:hideMark/>
          </w:tcPr>
          <w:p w14:paraId="246C2F2D" w14:textId="77777777" w:rsidR="00670843" w:rsidRPr="00670843" w:rsidRDefault="00670843" w:rsidP="00670843">
            <w:pPr>
              <w:spacing w:before="150" w:after="150"/>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831FA28" wp14:editId="00567F97">
                  <wp:extent cx="601980" cy="706120"/>
                  <wp:effectExtent l="0" t="0" r="7620" b="5080"/>
                  <wp:docPr id="3" name="Picture 2" descr="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o i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 cy="706120"/>
                          </a:xfrm>
                          <a:prstGeom prst="rect">
                            <a:avLst/>
                          </a:prstGeom>
                          <a:noFill/>
                          <a:ln>
                            <a:noFill/>
                          </a:ln>
                        </pic:spPr>
                      </pic:pic>
                    </a:graphicData>
                  </a:graphic>
                </wp:inline>
              </w:drawing>
            </w:r>
          </w:p>
        </w:tc>
        <w:tc>
          <w:tcPr>
            <w:tcW w:w="5000" w:type="pct"/>
            <w:hideMark/>
          </w:tcPr>
          <w:p w14:paraId="655A954E" w14:textId="77777777" w:rsidR="00670843" w:rsidRPr="00670843" w:rsidRDefault="00670843" w:rsidP="00670843">
            <w:pPr>
              <w:spacing w:before="150" w:after="150"/>
              <w:rPr>
                <w:rFonts w:ascii="Times" w:eastAsia="Times New Roman" w:hAnsi="Times" w:cs="Times New Roman"/>
                <w:sz w:val="20"/>
                <w:szCs w:val="20"/>
              </w:rPr>
            </w:pPr>
            <w:r w:rsidRPr="00670843">
              <w:rPr>
                <w:rFonts w:ascii="Times" w:eastAsia="Times New Roman" w:hAnsi="Times" w:cs="Times New Roman"/>
                <w:sz w:val="20"/>
                <w:szCs w:val="20"/>
              </w:rPr>
              <w:t>Author Chapter Preview: Lifespan Development I</w:t>
            </w:r>
          </w:p>
          <w:p w14:paraId="5F1EC7DF" w14:textId="77777777" w:rsidR="00670843" w:rsidRPr="00670843" w:rsidRDefault="00670843" w:rsidP="00670843">
            <w:pPr>
              <w:spacing w:before="150" w:after="150"/>
              <w:rPr>
                <w:rFonts w:ascii="Times" w:eastAsia="Times New Roman" w:hAnsi="Times" w:cs="Times New Roman"/>
                <w:sz w:val="20"/>
                <w:szCs w:val="20"/>
              </w:rPr>
            </w:pP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"http://edugen.wileyplus.com/edugen/courses/crs8240/ebook/c09/huffman9781119000594c09_video-sec-0001" \o "Open in a separate window" \t "_blank" </w:instrText>
            </w:r>
            <w:r w:rsidRPr="00670843">
              <w:rPr>
                <w:rFonts w:ascii="Times" w:eastAsia="Times New Roman" w:hAnsi="Times" w:cs="Times New Roman"/>
                <w:sz w:val="20"/>
                <w:szCs w:val="20"/>
              </w:rPr>
              <w:fldChar w:fldCharType="separate"/>
            </w:r>
            <w:r w:rsidRPr="00670843">
              <w:rPr>
                <w:rFonts w:ascii="Times" w:eastAsia="Times New Roman" w:hAnsi="Times" w:cs="Times New Roman"/>
                <w:color w:val="0000FF"/>
                <w:sz w:val="20"/>
                <w:szCs w:val="20"/>
                <w:u w:val="single"/>
              </w:rPr>
              <w:t>Author Chapter Preview: Lifespan Development I</w:t>
            </w:r>
            <w:r w:rsidRPr="00670843">
              <w:rPr>
                <w:rFonts w:ascii="Times" w:eastAsia="Times New Roman" w:hAnsi="Times" w:cs="Times New Roman"/>
                <w:sz w:val="20"/>
                <w:szCs w:val="20"/>
              </w:rPr>
              <w:fldChar w:fldCharType="end"/>
            </w:r>
          </w:p>
        </w:tc>
      </w:tr>
    </w:tbl>
    <w:p w14:paraId="3C349855" w14:textId="77777777" w:rsidR="00670843" w:rsidRPr="00670843" w:rsidRDefault="00670843" w:rsidP="00670843">
      <w:pPr>
        <w:spacing w:before="100" w:beforeAutospacing="1" w:after="100" w:afterAutospacing="1"/>
        <w:outlineLvl w:val="2"/>
        <w:rPr>
          <w:rFonts w:ascii="Times" w:eastAsia="Times New Roman" w:hAnsi="Times" w:cs="Times New Roman"/>
          <w:b/>
          <w:bCs/>
          <w:sz w:val="27"/>
          <w:szCs w:val="27"/>
        </w:rPr>
      </w:pPr>
      <w:r w:rsidRPr="00670843">
        <w:rPr>
          <w:rFonts w:ascii="Times" w:eastAsia="Times New Roman" w:hAnsi="Times" w:cs="Times New Roman"/>
          <w:b/>
          <w:bCs/>
          <w:sz w:val="27"/>
          <w:szCs w:val="27"/>
        </w:rPr>
        <w:t>CHAPTER OVERVIEW</w:t>
      </w:r>
    </w:p>
    <w:p w14:paraId="48C4B923"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Are you one of the lucky ones who grew up with loving parents who documented every stage of your development with photos, videos, and/or journals—starting with your birth, first smile, first day of school, and all the way to your high school graduation? If so, you have a head start on the material in this chapter. As you might expect, studying development across the entire life span is a monumental task, so we'll need two chapters to adequately cover the material. In this chapter, we'll trace physical, cognitive, and social-emotional development from conception to death. Then, in Chapter </w:t>
      </w:r>
      <w:r w:rsidRPr="00670843">
        <w:rPr>
          <w:rFonts w:ascii="Times" w:hAnsi="Times" w:cs="Times New Roman"/>
          <w:sz w:val="20"/>
          <w:szCs w:val="20"/>
        </w:rPr>
        <w:fldChar w:fldCharType="begin"/>
      </w:r>
      <w:r w:rsidRPr="00670843">
        <w:rPr>
          <w:rFonts w:ascii="Times" w:hAnsi="Times" w:cs="Times New Roman"/>
          <w:sz w:val="20"/>
          <w:szCs w:val="20"/>
        </w:rPr>
        <w:instrText xml:space="preserve"> HYPERLINK "http://edugen.wileyplus.com/edugen/courses/crs8240/ebook/c10/huffman9781119000594c10xlinks.xform?id=huffman9781119000594c10" \t "_blank" </w:instrText>
      </w:r>
      <w:r w:rsidRPr="00670843">
        <w:rPr>
          <w:rFonts w:ascii="Times" w:hAnsi="Times" w:cs="Times New Roman"/>
          <w:sz w:val="20"/>
          <w:szCs w:val="20"/>
        </w:rPr>
        <w:fldChar w:fldCharType="separate"/>
      </w:r>
      <w:r w:rsidRPr="00670843">
        <w:rPr>
          <w:rFonts w:ascii="Times" w:hAnsi="Times" w:cs="Times New Roman"/>
          <w:color w:val="0000FF"/>
          <w:sz w:val="20"/>
          <w:szCs w:val="20"/>
          <w:u w:val="single"/>
        </w:rPr>
        <w:t>10</w:t>
      </w:r>
      <w:r w:rsidRPr="00670843">
        <w:rPr>
          <w:rFonts w:ascii="Times" w:hAnsi="Times" w:cs="Times New Roman"/>
          <w:sz w:val="20"/>
          <w:szCs w:val="20"/>
        </w:rPr>
        <w:fldChar w:fldCharType="end"/>
      </w:r>
      <w:r w:rsidRPr="00670843">
        <w:rPr>
          <w:rFonts w:ascii="Times" w:hAnsi="Times" w:cs="Times New Roman"/>
          <w:sz w:val="20"/>
          <w:szCs w:val="20"/>
        </w:rPr>
        <w:t>, we'll explore moral development, personality development, and special issues related to developmental disorders, challenges of adulthood, grief, and death. Keep in mind that topics in both chapters are intricately interwoven (</w:t>
      </w:r>
      <w:r w:rsidRPr="00670843">
        <w:rPr>
          <w:rFonts w:ascii="Times" w:hAnsi="Times" w:cs="Times New Roman"/>
          <w:b/>
          <w:bCs/>
          <w:sz w:val="20"/>
          <w:szCs w:val="20"/>
        </w:rPr>
        <w:t>Figure</w:t>
      </w:r>
      <w:r w:rsidRPr="00670843">
        <w:rPr>
          <w:rFonts w:ascii="Times" w:hAnsi="Times" w:cs="Times New Roman"/>
          <w:sz w:val="20"/>
          <w:szCs w:val="20"/>
        </w:rPr>
        <w:t xml:space="preserve"> </w:t>
      </w:r>
      <w:r w:rsidRPr="00670843">
        <w:rPr>
          <w:rFonts w:ascii="Times" w:hAnsi="Times" w:cs="Times New Roman"/>
          <w:sz w:val="20"/>
          <w:szCs w:val="20"/>
        </w:rPr>
        <w:fldChar w:fldCharType="begin"/>
      </w:r>
      <w:r w:rsidRPr="00670843">
        <w:rPr>
          <w:rFonts w:ascii="Times" w:hAnsi="Times" w:cs="Times New Roman"/>
          <w:sz w:val="20"/>
          <w:szCs w:val="20"/>
        </w:rPr>
        <w:instrText xml:space="preserve"> HYPERLINK "http://edugen.wileyplus.com/edugen/courses/crs8240/ebook/c09/huffman9781119000594c09xlinks.xform?id=c09-fig-0001" \t "_blank" </w:instrText>
      </w:r>
      <w:r w:rsidRPr="00670843">
        <w:rPr>
          <w:rFonts w:ascii="Times" w:hAnsi="Times" w:cs="Times New Roman"/>
          <w:sz w:val="20"/>
          <w:szCs w:val="20"/>
        </w:rPr>
        <w:fldChar w:fldCharType="separate"/>
      </w:r>
      <w:r w:rsidRPr="00670843">
        <w:rPr>
          <w:rFonts w:ascii="Times" w:hAnsi="Times" w:cs="Times New Roman"/>
          <w:color w:val="0000FF"/>
          <w:sz w:val="20"/>
          <w:szCs w:val="20"/>
          <w:u w:val="single"/>
        </w:rPr>
        <w:t>9.1</w:t>
      </w:r>
      <w:r w:rsidRPr="00670843">
        <w:rPr>
          <w:rFonts w:ascii="Times" w:hAnsi="Times" w:cs="Times New Roman"/>
          <w:sz w:val="20"/>
          <w:szCs w:val="20"/>
        </w:rPr>
        <w:fldChar w:fldCharType="end"/>
      </w:r>
      <w:r w:rsidRPr="00670843">
        <w:rPr>
          <w:rFonts w:ascii="Times" w:hAnsi="Times" w:cs="Times New Roman"/>
          <w:sz w:val="20"/>
          <w:szCs w:val="20"/>
        </w:rPr>
        <w:t>).</w:t>
      </w:r>
    </w:p>
    <w:p w14:paraId="3DFF5FC3" w14:textId="77777777" w:rsidR="00670843" w:rsidRPr="00670843" w:rsidRDefault="00670843" w:rsidP="00670843">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11697A08" wp14:editId="167B44E6">
                <wp:extent cx="300990" cy="300990"/>
                <wp:effectExtent l="0" t="0" r="0" b="0"/>
                <wp:docPr id="2" name="AutoShape 3" descr="00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0003"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" filled="f" stroked="f">
                <o:lock v:ext="edit" aspectratio="t"/>
                <w10:anchorlock/>
              </v:rect>
            </w:pict>
          </mc:Fallback>
        </mc:AlternateContent>
      </w:r>
      <w:r w:rsidRPr="00670843">
        <w:rPr>
          <w:rFonts w:ascii="Times" w:eastAsia="Times New Roman" w:hAnsi="Times" w:cs="Times New Roman"/>
          <w:sz w:val="20"/>
          <w:szCs w:val="20"/>
        </w:rPr>
        <w:t>Figure 9.1   Developmental changes result from numerous overlapping processes</w:t>
      </w:r>
    </w:p>
    <w:p w14:paraId="090992D6" w14:textId="77777777" w:rsidR="00670843" w:rsidRPr="00670843" w:rsidRDefault="00670843" w:rsidP="00670843">
      <w:pPr>
        <w:spacing w:before="100" w:beforeAutospacing="1" w:after="100" w:afterAutospacing="1"/>
        <w:outlineLvl w:val="3"/>
        <w:rPr>
          <w:rFonts w:ascii="Times" w:eastAsia="Times New Roman" w:hAnsi="Times" w:cs="Times New Roman"/>
          <w:b/>
          <w:bCs/>
        </w:rPr>
      </w:pPr>
      <w:r>
        <w:rPr>
          <w:rFonts w:ascii="Times" w:eastAsia="Times New Roman" w:hAnsi="Times" w:cs="Times New Roman"/>
          <w:b/>
          <w:bCs/>
          <w:noProof/>
        </w:rPr>
        <w:drawing>
          <wp:inline distT="0" distB="0" distL="0" distR="0" wp14:anchorId="120EF20C" wp14:editId="62686EC3">
            <wp:extent cx="1087755" cy="1064895"/>
            <wp:effectExtent l="0" t="0" r="4445" b="1905"/>
            <wp:docPr id="4" name="Picture 4" descr="http://edugen.wileyplus.com/edugen/courses/crs8240/common/art/CMS/image_n/geni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gen.wileyplus.com/edugen/courses/crs8240/common/art/CMS/image_n/geni0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7755" cy="1064895"/>
                    </a:xfrm>
                    <a:prstGeom prst="rect">
                      <a:avLst/>
                    </a:prstGeom>
                    <a:noFill/>
                    <a:ln>
                      <a:noFill/>
                    </a:ln>
                  </pic:spPr>
                </pic:pic>
              </a:graphicData>
            </a:graphic>
          </wp:inline>
        </w:drawing>
      </w:r>
      <w:r w:rsidRPr="00670843">
        <w:rPr>
          <w:rFonts w:ascii="Times" w:eastAsia="Times New Roman" w:hAnsi="Times" w:cs="Times New Roman"/>
          <w:b/>
          <w:bCs/>
        </w:rPr>
        <w:t xml:space="preserve"> WHY STUDY </w:t>
      </w:r>
      <w:proofErr w:type="spellStart"/>
      <w:r w:rsidRPr="00670843">
        <w:rPr>
          <w:rFonts w:ascii="Times" w:eastAsia="Times New Roman" w:hAnsi="Times" w:cs="Times New Roman"/>
          <w:b/>
          <w:bCs/>
        </w:rPr>
        <w:t>PSYCHOLOGYDid</w:t>
      </w:r>
      <w:proofErr w:type="spellEnd"/>
      <w:r w:rsidRPr="00670843">
        <w:rPr>
          <w:rFonts w:ascii="Times" w:eastAsia="Times New Roman" w:hAnsi="Times" w:cs="Times New Roman"/>
          <w:b/>
          <w:bCs/>
        </w:rPr>
        <w:t xml:space="preserve"> you know …</w:t>
      </w:r>
      <w:r>
        <w:rPr>
          <w:rFonts w:ascii="Times" w:eastAsia="Times New Roman" w:hAnsi="Times" w:cs="Times New Roman"/>
          <w:b/>
          <w:bCs/>
          <w:noProof/>
        </w:rPr>
        <w:drawing>
          <wp:inline distT="0" distB="0" distL="0" distR="0" wp14:anchorId="5B6E07E9" wp14:editId="2732563B">
            <wp:extent cx="92710" cy="1296670"/>
            <wp:effectExtent l="0" t="0" r="0" b="0"/>
            <wp:docPr id="5" name="Picture 5" descr="http://edugen.wileyplus.com/edugen/courses/crs8240/common/art/8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gen.wileyplus.com/edugen/courses/crs8240/common/art/80x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 cy="1296670"/>
                    </a:xfrm>
                    <a:prstGeom prst="rect">
                      <a:avLst/>
                    </a:prstGeom>
                    <a:noFill/>
                    <a:ln>
                      <a:noFill/>
                    </a:ln>
                  </pic:spPr>
                </pic:pic>
              </a:graphicData>
            </a:graphic>
          </wp:inline>
        </w:drawing>
      </w:r>
    </w:p>
    <w:p w14:paraId="4F52CACC" w14:textId="77777777" w:rsidR="00670843" w:rsidRPr="00670843" w:rsidRDefault="00670843" w:rsidP="00670843">
      <w:pPr>
        <w:numPr>
          <w:ilvl w:val="0"/>
          <w:numId w:val="1"/>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•At the moment of conception, you were smaller than the period at the end of a sentence?</w:t>
      </w:r>
    </w:p>
    <w:p w14:paraId="363AD0A6" w14:textId="77777777" w:rsidR="00670843" w:rsidRPr="00670843" w:rsidRDefault="00670843" w:rsidP="00670843">
      <w:pPr>
        <w:numPr>
          <w:ilvl w:val="0"/>
          <w:numId w:val="1"/>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•During the last few months of pregnancy, you (as a fetus) could hear sounds outside your mother's womb?</w:t>
      </w:r>
    </w:p>
    <w:p w14:paraId="0963304C" w14:textId="77777777" w:rsidR="00670843" w:rsidRPr="00670843" w:rsidRDefault="00670843" w:rsidP="00670843">
      <w:pPr>
        <w:numPr>
          <w:ilvl w:val="0"/>
          <w:numId w:val="1"/>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•At birth, your head was approximately one-fourth of your total body size, but as an adult it's only one-eighth?</w:t>
      </w:r>
    </w:p>
    <w:p w14:paraId="3D408BBB" w14:textId="77777777" w:rsidR="00670843" w:rsidRPr="00670843" w:rsidRDefault="00670843" w:rsidP="00670843">
      <w:pPr>
        <w:numPr>
          <w:ilvl w:val="0"/>
          <w:numId w:val="1"/>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•Within the first few days of life, newborns breast-fed by their mothers recognize and show preference for the odor and taste of their own mother's milk.</w:t>
      </w:r>
    </w:p>
    <w:p w14:paraId="703D60A5" w14:textId="77777777" w:rsidR="00670843" w:rsidRPr="00670843" w:rsidRDefault="00670843" w:rsidP="00670843">
      <w:pPr>
        <w:numPr>
          <w:ilvl w:val="0"/>
          <w:numId w:val="1"/>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•Human brains aren't fully developed until their mid-twenties?</w:t>
      </w:r>
    </w:p>
    <w:p w14:paraId="7DB1805D" w14:textId="77777777" w:rsidR="00670843" w:rsidRPr="00670843" w:rsidRDefault="00670843" w:rsidP="00670843">
      <w:pPr>
        <w:numPr>
          <w:ilvl w:val="0"/>
          <w:numId w:val="1"/>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•The attachment patterns you form as an infant may have lasting effects on your adult romantic relationships?</w:t>
      </w:r>
    </w:p>
    <w:p w14:paraId="1D967BAE" w14:textId="77777777" w:rsidR="00670843" w:rsidRPr="00670843" w:rsidRDefault="00670843" w:rsidP="00670843">
      <w:pPr>
        <w:numPr>
          <w:ilvl w:val="0"/>
          <w:numId w:val="1"/>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•Older people are generally happier than young people?</w:t>
      </w:r>
    </w:p>
    <w:p w14:paraId="31137A7C" w14:textId="77777777" w:rsidR="00670843" w:rsidRPr="00670843" w:rsidRDefault="00670843" w:rsidP="00670843">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5122CE14" wp14:editId="3F48BB65">
                <wp:extent cx="300990" cy="300990"/>
                <wp:effectExtent l="0" t="0" r="0" b="0"/>
                <wp:docPr id="1" name="AutoShape 6" descr="00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0043"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" filled="f" stroked="f">
                <o:lock v:ext="edit" aspectratio="t"/>
                <w10:anchorlock/>
              </v:rect>
            </w:pict>
          </mc:Fallback>
        </mc:AlternateContent>
      </w:r>
    </w:p>
    <w:p w14:paraId="534EAA55" w14:textId="77777777" w:rsidR="00670843" w:rsidRDefault="00670843" w:rsidP="00670843">
      <w:pPr>
        <w:pStyle w:val="Heading2"/>
        <w:rPr>
          <w:rFonts w:eastAsia="Times New Roman" w:cs="Times New Roman"/>
        </w:rPr>
      </w:pPr>
      <w:r>
        <w:rPr>
          <w:rStyle w:val="main"/>
          <w:rFonts w:eastAsia="Times New Roman" w:cs="Times New Roman"/>
        </w:rPr>
        <w:t>Studying Development</w:t>
      </w:r>
    </w:p>
    <w:p w14:paraId="0BE95D11" w14:textId="77777777" w:rsidR="00670843" w:rsidRDefault="00670843" w:rsidP="00670843">
      <w:pPr>
        <w:pStyle w:val="NormalWeb"/>
      </w:pPr>
      <w:r>
        <w:rPr>
          <w:rStyle w:val="Strong"/>
        </w:rPr>
        <w:t>LEARNING OBJECTIVES</w:t>
      </w:r>
      <w:r>
        <w:t xml:space="preserve"> While reading the upcoming sections, respond to each Learning Objective in your own words. </w:t>
      </w:r>
    </w:p>
    <w:p w14:paraId="12A41505" w14:textId="77777777" w:rsidR="00670843" w:rsidRDefault="00670843" w:rsidP="00670843">
      <w:pPr>
        <w:pStyle w:val="NormalWeb"/>
        <w:ind w:left="720"/>
      </w:pPr>
      <w:r>
        <w:rPr>
          <w:rStyle w:val="Strong"/>
        </w:rPr>
        <w:t>REVIEW developmental psychology's theoretical issues and key research approaches.</w:t>
      </w:r>
    </w:p>
    <w:p w14:paraId="3BC70B00" w14:textId="77777777" w:rsidR="00670843" w:rsidRDefault="00670843" w:rsidP="00670843">
      <w:pPr>
        <w:numPr>
          <w:ilvl w:val="0"/>
          <w:numId w:val="2"/>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DEFINE</w:t>
      </w:r>
      <w:r>
        <w:rPr>
          <w:rFonts w:eastAsia="Times New Roman" w:cs="Times New Roman"/>
        </w:rPr>
        <w:t xml:space="preserve"> developmental psychology.</w:t>
      </w:r>
    </w:p>
    <w:p w14:paraId="5DFDE2F4" w14:textId="77777777" w:rsidR="00670843" w:rsidRDefault="00670843" w:rsidP="00670843">
      <w:pPr>
        <w:numPr>
          <w:ilvl w:val="0"/>
          <w:numId w:val="2"/>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DISCUSS</w:t>
      </w:r>
      <w:r>
        <w:rPr>
          <w:rFonts w:eastAsia="Times New Roman" w:cs="Times New Roman"/>
        </w:rPr>
        <w:t xml:space="preserve"> the three key theoretical issues in developmental psychology.</w:t>
      </w:r>
    </w:p>
    <w:p w14:paraId="6FF89051" w14:textId="77777777" w:rsidR="00670843" w:rsidRDefault="00670843" w:rsidP="00670843">
      <w:pPr>
        <w:numPr>
          <w:ilvl w:val="0"/>
          <w:numId w:val="2"/>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CONTRAST</w:t>
      </w:r>
      <w:r>
        <w:rPr>
          <w:rFonts w:eastAsia="Times New Roman" w:cs="Times New Roman"/>
        </w:rPr>
        <w:t xml:space="preserve"> the cross-sectional </w:t>
      </w:r>
      <w:proofErr w:type="gramStart"/>
      <w:r>
        <w:rPr>
          <w:rFonts w:eastAsia="Times New Roman" w:cs="Times New Roman"/>
        </w:rPr>
        <w:t>research design</w:t>
      </w:r>
      <w:proofErr w:type="gramEnd"/>
      <w:r>
        <w:rPr>
          <w:rFonts w:eastAsia="Times New Roman" w:cs="Times New Roman"/>
        </w:rPr>
        <w:t xml:space="preserve"> with the longitudinal research design.</w:t>
      </w:r>
    </w:p>
    <w:p w14:paraId="2DC55FEC" w14:textId="77777777" w:rsidR="00670843" w:rsidRDefault="00670843" w:rsidP="00670843">
      <w:pPr>
        <w:numPr>
          <w:ilvl w:val="0"/>
          <w:numId w:val="2"/>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DESCRIBE</w:t>
      </w:r>
      <w:r>
        <w:rPr>
          <w:rFonts w:eastAsia="Times New Roman" w:cs="Times New Roman"/>
        </w:rPr>
        <w:t xml:space="preserve"> how psychologists do research with nonverbal infants.</w:t>
      </w:r>
    </w:p>
    <w:p w14:paraId="07FDBB2D" w14:textId="77777777" w:rsidR="00670843" w:rsidRDefault="00670843" w:rsidP="00670843">
      <w:pPr>
        <w:numPr>
          <w:ilvl w:val="0"/>
          <w:numId w:val="2"/>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DISCUSS</w:t>
      </w:r>
      <w:r>
        <w:rPr>
          <w:rFonts w:eastAsia="Times New Roman" w:cs="Times New Roman"/>
        </w:rPr>
        <w:t xml:space="preserve"> cultural psychology's four research guidelines.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5"/>
        <w:gridCol w:w="7695"/>
      </w:tblGrid>
      <w:tr w:rsidR="00670843" w14:paraId="7A5D6132" w14:textId="77777777" w:rsidTr="00670843">
        <w:trPr>
          <w:tblCellSpacing w:w="15" w:type="dxa"/>
        </w:trPr>
        <w:tc>
          <w:tcPr>
            <w:tcW w:w="0" w:type="auto"/>
            <w:hideMark/>
          </w:tcPr>
          <w:p w14:paraId="2C026A0B" w14:textId="77777777" w:rsidR="00670843" w:rsidRDefault="00670843" w:rsidP="00670843">
            <w:pPr>
              <w:spacing w:before="150" w:after="150"/>
              <w:rPr>
                <w:rFonts w:ascii="Times" w:eastAsia="Times New Roman" w:hAnsi="Times" w:cs="Times New Roman"/>
              </w:rPr>
            </w:pPr>
            <w:r>
              <w:rPr>
                <w:rFonts w:eastAsia="Times New Roman" w:cs="Times New Roman"/>
                <w:noProof/>
              </w:rPr>
              <w:drawing>
                <wp:inline distT="0" distB="0" distL="0" distR="0" wp14:anchorId="6449DB45" wp14:editId="006DCE25">
                  <wp:extent cx="601980" cy="706120"/>
                  <wp:effectExtent l="0" t="0" r="7620" b="5080"/>
                  <wp:docPr id="13" name="Picture 13" descr="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o i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 cy="706120"/>
                          </a:xfrm>
                          <a:prstGeom prst="rect">
                            <a:avLst/>
                          </a:prstGeom>
                          <a:noFill/>
                          <a:ln>
                            <a:noFill/>
                          </a:ln>
                        </pic:spPr>
                      </pic:pic>
                    </a:graphicData>
                  </a:graphic>
                </wp:inline>
              </w:drawing>
            </w:r>
          </w:p>
        </w:tc>
        <w:tc>
          <w:tcPr>
            <w:tcW w:w="5000" w:type="pct"/>
            <w:hideMark/>
          </w:tcPr>
          <w:p w14:paraId="73AAE06A" w14:textId="77777777" w:rsidR="00670843" w:rsidRDefault="00670843" w:rsidP="00670843">
            <w:pPr>
              <w:spacing w:before="150" w:after="150"/>
              <w:rPr>
                <w:rFonts w:eastAsia="Times New Roman" w:cs="Times New Roman"/>
              </w:rPr>
            </w:pPr>
            <w:r>
              <w:rPr>
                <w:rFonts w:eastAsia="Times New Roman" w:cs="Times New Roman"/>
              </w:rPr>
              <w:t>Author Chapter Preview: Lifespan Development I</w:t>
            </w:r>
          </w:p>
          <w:p w14:paraId="7D703A17" w14:textId="77777777" w:rsidR="00670843" w:rsidRDefault="00670843" w:rsidP="00670843">
            <w:pPr>
              <w:spacing w:before="150" w:after="150"/>
              <w:rPr>
                <w:rFonts w:eastAsia="Times New Roman" w:cs="Times New Roman"/>
              </w:rPr>
            </w:pPr>
            <w:r>
              <w:rPr>
                <w:rFonts w:eastAsia="Times New Roman" w:cs="Times New Roman"/>
              </w:rPr>
              <w:fldChar w:fldCharType="begin"/>
            </w:r>
            <w:r>
              <w:rPr>
                <w:rFonts w:eastAsia="Times New Roman" w:cs="Times New Roman"/>
              </w:rPr>
              <w:instrText xml:space="preserve"> HYPERLINK "http://edugen.wileyplus.com/edugen/courses/crs8240/ebook/c09/huffman9781119000594c09_video-sec-0001" \o "Open in a separate window" \t "_blank" </w:instrText>
            </w:r>
            <w:r>
              <w:rPr>
                <w:rFonts w:eastAsia="Times New Roman" w:cs="Times New Roman"/>
              </w:rPr>
              <w:fldChar w:fldCharType="separate"/>
            </w:r>
            <w:r>
              <w:rPr>
                <w:rStyle w:val="Hyperlink"/>
                <w:rFonts w:eastAsia="Times New Roman" w:cs="Times New Roman"/>
              </w:rPr>
              <w:t>Author Chapter Preview: Lifespan Development I</w:t>
            </w:r>
            <w:r>
              <w:rPr>
                <w:rFonts w:eastAsia="Times New Roman" w:cs="Times New Roman"/>
              </w:rPr>
              <w:fldChar w:fldCharType="end"/>
            </w:r>
          </w:p>
          <w:p w14:paraId="557180A9" w14:textId="77777777" w:rsidR="00670843" w:rsidRDefault="00670843" w:rsidP="00670843">
            <w:pPr>
              <w:spacing w:before="150" w:after="150"/>
              <w:rPr>
                <w:rFonts w:eastAsia="Times New Roman" w:cs="Times New Roman"/>
              </w:rPr>
            </w:pPr>
            <w:r>
              <w:rPr>
                <w:rFonts w:eastAsia="Times New Roman" w:cs="Times New Roman"/>
              </w:rPr>
              <w:t>Video: Learning from Babies</w:t>
            </w:r>
          </w:p>
          <w:p w14:paraId="7E61BA6B" w14:textId="77777777" w:rsidR="00670843" w:rsidRDefault="00670843" w:rsidP="00670843">
            <w:pPr>
              <w:spacing w:before="150" w:after="150"/>
              <w:rPr>
                <w:rFonts w:eastAsia="Times New Roman" w:cs="Times New Roman"/>
              </w:rPr>
            </w:pPr>
            <w:r>
              <w:rPr>
                <w:rFonts w:eastAsia="Times New Roman" w:cs="Times New Roman"/>
              </w:rPr>
              <w:fldChar w:fldCharType="begin"/>
            </w:r>
            <w:r>
              <w:rPr>
                <w:rFonts w:eastAsia="Times New Roman" w:cs="Times New Roman"/>
              </w:rPr>
              <w:instrText xml:space="preserve"> HYPERLINK "http://edugen.wileyplus.com/edugen/courses/crs8240/ebook/c09/huffman9781119000594c09_video-sec-0003" \o "Open in a separate window" \t "_blank" </w:instrText>
            </w:r>
            <w:r>
              <w:rPr>
                <w:rFonts w:eastAsia="Times New Roman" w:cs="Times New Roman"/>
              </w:rPr>
              <w:fldChar w:fldCharType="separate"/>
            </w:r>
            <w:r>
              <w:rPr>
                <w:rStyle w:val="Hyperlink"/>
                <w:rFonts w:eastAsia="Times New Roman" w:cs="Times New Roman"/>
              </w:rPr>
              <w:t>Video: Learning from Babies</w:t>
            </w:r>
            <w:r>
              <w:rPr>
                <w:rFonts w:eastAsia="Times New Roman" w:cs="Times New Roman"/>
              </w:rPr>
              <w:fldChar w:fldCharType="end"/>
            </w:r>
          </w:p>
          <w:p w14:paraId="063991B6" w14:textId="77777777" w:rsidR="00670843" w:rsidRDefault="00670843" w:rsidP="00670843">
            <w:pPr>
              <w:spacing w:before="150" w:after="150"/>
              <w:rPr>
                <w:rFonts w:eastAsia="Times New Roman" w:cs="Times New Roman"/>
              </w:rPr>
            </w:pPr>
            <w:r>
              <w:rPr>
                <w:rFonts w:eastAsia="Times New Roman" w:cs="Times New Roman"/>
              </w:rPr>
              <w:t>Video: Understanding Development in Context</w:t>
            </w:r>
          </w:p>
          <w:p w14:paraId="6997A9E3" w14:textId="77777777" w:rsidR="00670843" w:rsidRDefault="00670843" w:rsidP="00670843">
            <w:pPr>
              <w:spacing w:before="150" w:after="150"/>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"http://edugen.wileyplus.com/edugen/courses/crs8240/ebook/c09/huffman9781119000594c09_video-sec-0006" \o "Open in a separate window" \t "_blank" </w:instrText>
            </w:r>
            <w:r>
              <w:rPr>
                <w:rFonts w:eastAsia="Times New Roman" w:cs="Times New Roman"/>
              </w:rPr>
              <w:fldChar w:fldCharType="separate"/>
            </w:r>
            <w:r>
              <w:rPr>
                <w:rStyle w:val="Hyperlink"/>
                <w:rFonts w:eastAsia="Times New Roman" w:cs="Times New Roman"/>
              </w:rPr>
              <w:t>Video: Understanding Development in Context</w:t>
            </w:r>
            <w:r>
              <w:rPr>
                <w:rFonts w:eastAsia="Times New Roman" w:cs="Times New Roman"/>
              </w:rPr>
              <w:fldChar w:fldCharType="end"/>
            </w:r>
          </w:p>
        </w:tc>
      </w:tr>
    </w:tbl>
    <w:p w14:paraId="6B66C568" w14:textId="77777777" w:rsidR="00670843" w:rsidRDefault="00670843" w:rsidP="00670843">
      <w:pPr>
        <w:pStyle w:val="NormalWeb"/>
      </w:pPr>
      <w:r>
        <w:t xml:space="preserve">Just as some parents carefully document their child's progress throughout his or her life span, the field of </w:t>
      </w:r>
      <w:r>
        <w:fldChar w:fldCharType="begin"/>
      </w:r>
      <w:r>
        <w:instrText xml:space="preserve"> HYPERLINK "http://edugen.wileyplus.com/edugen/courses/crs8240/ebook/c09/huffman9781119000594c09xlinks.xform?id=c09-tdef-0001" \t "_blank" </w:instrText>
      </w:r>
      <w:r>
        <w:fldChar w:fldCharType="separate"/>
      </w:r>
      <w:r>
        <w:rPr>
          <w:rStyle w:val="Hyperlink"/>
        </w:rPr>
        <w:t>developmental psychology</w:t>
      </w:r>
      <w:r>
        <w:fldChar w:fldCharType="end"/>
      </w:r>
      <w:r>
        <w:t xml:space="preserve"> studies growth and change throughout the eight major stages of life—from conception to death, or “womb to tomb” (</w:t>
      </w:r>
      <w:r>
        <w:rPr>
          <w:rStyle w:val="Strong"/>
        </w:rPr>
        <w:t>Table</w:t>
      </w:r>
      <w:r>
        <w:t xml:space="preserve"> </w:t>
      </w:r>
      <w:r>
        <w:fldChar w:fldCharType="begin"/>
      </w:r>
      <w:r>
        <w:instrText xml:space="preserve"> HYPERLINK "http://edugen.wileyplus.com/edugen/courses/crs8240/ebook/c09/huffman9781119000594c09xlinks.xform?id=c09-tbl-0001" \t "_blank" </w:instrText>
      </w:r>
      <w:r>
        <w:fldChar w:fldCharType="separate"/>
      </w:r>
      <w:r>
        <w:rPr>
          <w:rStyle w:val="Hyperlink"/>
        </w:rPr>
        <w:t>9.1</w:t>
      </w:r>
      <w:r>
        <w:fldChar w:fldCharType="end"/>
      </w:r>
      <w:r>
        <w:t>). Their studies have led to three key theoretical issues.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1"/>
        <w:gridCol w:w="1135"/>
        <w:gridCol w:w="6574"/>
      </w:tblGrid>
      <w:tr w:rsidR="00670843" w14:paraId="5BD25CF9" w14:textId="77777777" w:rsidTr="00670843">
        <w:trPr>
          <w:tblHeader/>
          <w:tblCellSpacing w:w="15" w:type="dxa"/>
        </w:trPr>
        <w:tc>
          <w:tcPr>
            <w:tcW w:w="0" w:type="auto"/>
            <w:gridSpan w:val="3"/>
            <w:tcBorders>
              <w:top w:val="nil"/>
              <w:left w:val="nil"/>
              <w:bottom w:val="nil"/>
              <w:right w:val="nil"/>
            </w:tcBorders>
            <w:vAlign w:val="center"/>
            <w:hideMark/>
          </w:tcPr>
          <w:p w14:paraId="60B00590" w14:textId="77777777" w:rsidR="00670843" w:rsidRDefault="00670843">
            <w:pPr>
              <w:jc w:val="center"/>
              <w:rPr>
                <w:rFonts w:ascii="Times" w:eastAsia="Times New Roman" w:hAnsi="Times" w:cs="Times New Roman"/>
              </w:rPr>
            </w:pPr>
            <w:r>
              <w:rPr>
                <w:rStyle w:val="tabularword"/>
                <w:rFonts w:eastAsia="Times New Roman" w:cs="Times New Roman"/>
              </w:rPr>
              <w:t>Table</w:t>
            </w:r>
            <w:r>
              <w:rPr>
                <w:rStyle w:val="number"/>
                <w:rFonts w:eastAsia="Times New Roman" w:cs="Times New Roman"/>
              </w:rPr>
              <w:t>9.1</w:t>
            </w:r>
            <w:r>
              <w:rPr>
                <w:rStyle w:val="title1"/>
                <w:rFonts w:eastAsia="Times New Roman" w:cs="Times New Roman"/>
              </w:rPr>
              <w:t>LIFE SPAN DEVELOPMENT</w:t>
            </w:r>
          </w:p>
        </w:tc>
      </w:tr>
      <w:tr w:rsidR="00670843" w14:paraId="1CD1638D" w14:textId="77777777" w:rsidTr="00670843">
        <w:trPr>
          <w:tblHeader/>
          <w:tblCellSpacing w:w="15" w:type="dxa"/>
        </w:trPr>
        <w:tc>
          <w:tcPr>
            <w:tcW w:w="0" w:type="auto"/>
            <w:vAlign w:val="center"/>
            <w:hideMark/>
          </w:tcPr>
          <w:p w14:paraId="3045995F" w14:textId="77777777" w:rsidR="00670843" w:rsidRDefault="00670843">
            <w:pPr>
              <w:jc w:val="center"/>
              <w:rPr>
                <w:rFonts w:ascii="Times" w:eastAsia="Times New Roman" w:hAnsi="Times" w:cs="Times New Roman"/>
                <w:b/>
                <w:bCs/>
              </w:rPr>
            </w:pPr>
            <w:r>
              <w:rPr>
                <w:rFonts w:eastAsia="Times New Roman" w:cs="Times New Roman"/>
                <w:b/>
                <w:bCs/>
              </w:rPr>
              <w:t>Stage</w:t>
            </w:r>
          </w:p>
        </w:tc>
        <w:tc>
          <w:tcPr>
            <w:tcW w:w="0" w:type="auto"/>
            <w:vAlign w:val="center"/>
            <w:hideMark/>
          </w:tcPr>
          <w:p w14:paraId="79198DFA" w14:textId="77777777" w:rsidR="00670843" w:rsidRDefault="00670843">
            <w:pPr>
              <w:jc w:val="center"/>
              <w:rPr>
                <w:rFonts w:ascii="Times" w:eastAsia="Times New Roman" w:hAnsi="Times" w:cs="Times New Roman"/>
                <w:b/>
                <w:bCs/>
              </w:rPr>
            </w:pPr>
            <w:r>
              <w:rPr>
                <w:rFonts w:eastAsia="Times New Roman" w:cs="Times New Roman"/>
                <w:b/>
                <w:bCs/>
              </w:rPr>
              <w:t>Approximate Age</w:t>
            </w:r>
          </w:p>
        </w:tc>
        <w:tc>
          <w:tcPr>
            <w:tcW w:w="0" w:type="auto"/>
            <w:vAlign w:val="center"/>
            <w:hideMark/>
          </w:tcPr>
          <w:p w14:paraId="6468A010" w14:textId="77777777" w:rsidR="00670843" w:rsidRDefault="00670843">
            <w:pPr>
              <w:jc w:val="center"/>
              <w:rPr>
                <w:rFonts w:ascii="Times" w:eastAsia="Times New Roman" w:hAnsi="Times" w:cs="Times New Roman"/>
                <w:b/>
                <w:bCs/>
              </w:rPr>
            </w:pPr>
            <w:r>
              <w:rPr>
                <w:rFonts w:eastAsia="Times New Roman" w:cs="Times New Roman"/>
                <w:b/>
                <w:bCs/>
              </w:rPr>
              <w:t> </w:t>
            </w:r>
          </w:p>
        </w:tc>
      </w:tr>
      <w:tr w:rsidR="00670843" w14:paraId="2DCB563A" w14:textId="77777777" w:rsidTr="00670843">
        <w:trPr>
          <w:tblCellSpacing w:w="15" w:type="dxa"/>
        </w:trPr>
        <w:tc>
          <w:tcPr>
            <w:tcW w:w="0" w:type="auto"/>
            <w:vAlign w:val="center"/>
            <w:hideMark/>
          </w:tcPr>
          <w:p w14:paraId="27E4D49E" w14:textId="77777777" w:rsidR="00670843" w:rsidRDefault="00670843">
            <w:pPr>
              <w:rPr>
                <w:rFonts w:ascii="Times" w:eastAsia="Times New Roman" w:hAnsi="Times" w:cs="Times New Roman"/>
              </w:rPr>
            </w:pPr>
            <w:r>
              <w:rPr>
                <w:rFonts w:eastAsia="Times New Roman" w:cs="Times New Roman"/>
              </w:rPr>
              <w:t>Prenatal</w:t>
            </w:r>
          </w:p>
        </w:tc>
        <w:tc>
          <w:tcPr>
            <w:tcW w:w="0" w:type="auto"/>
            <w:vAlign w:val="center"/>
            <w:hideMark/>
          </w:tcPr>
          <w:p w14:paraId="10BD7450" w14:textId="77777777" w:rsidR="00670843" w:rsidRDefault="00670843">
            <w:pPr>
              <w:rPr>
                <w:rFonts w:ascii="Times" w:eastAsia="Times New Roman" w:hAnsi="Times" w:cs="Times New Roman"/>
              </w:rPr>
            </w:pPr>
            <w:r>
              <w:rPr>
                <w:rFonts w:eastAsia="Times New Roman" w:cs="Times New Roman"/>
              </w:rPr>
              <w:t>Conception to birth</w:t>
            </w:r>
          </w:p>
        </w:tc>
        <w:tc>
          <w:tcPr>
            <w:tcW w:w="0" w:type="auto"/>
            <w:vMerge w:val="restart"/>
            <w:vAlign w:val="center"/>
            <w:hideMark/>
          </w:tcPr>
          <w:p w14:paraId="4F23DC68" w14:textId="77777777" w:rsidR="00670843" w:rsidRDefault="00670843">
            <w:pPr>
              <w:rPr>
                <w:rFonts w:ascii="Times" w:eastAsia="Times New Roman" w:hAnsi="Times" w:cs="Times New Roman"/>
              </w:rPr>
            </w:pPr>
            <w:r>
              <w:rPr>
                <w:rFonts w:eastAsia="Times New Roman" w:cs="Times New Roman"/>
                <w:noProof/>
              </w:rPr>
              <w:drawing>
                <wp:inline distT="0" distB="0" distL="0" distR="0" wp14:anchorId="0F8A2062" wp14:editId="41091942">
                  <wp:extent cx="5567680" cy="2905125"/>
                  <wp:effectExtent l="0" t="0" r="0" b="0"/>
                  <wp:docPr id="14" name="Picture 14"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7680" cy="2905125"/>
                          </a:xfrm>
                          <a:prstGeom prst="rect">
                            <a:avLst/>
                          </a:prstGeom>
                          <a:noFill/>
                          <a:ln>
                            <a:noFill/>
                          </a:ln>
                        </pic:spPr>
                      </pic:pic>
                    </a:graphicData>
                  </a:graphic>
                </wp:inline>
              </w:drawing>
            </w:r>
          </w:p>
        </w:tc>
      </w:tr>
      <w:tr w:rsidR="00670843" w14:paraId="235D61D0" w14:textId="77777777" w:rsidTr="00670843">
        <w:trPr>
          <w:tblCellSpacing w:w="15" w:type="dxa"/>
        </w:trPr>
        <w:tc>
          <w:tcPr>
            <w:tcW w:w="0" w:type="auto"/>
            <w:vAlign w:val="center"/>
            <w:hideMark/>
          </w:tcPr>
          <w:p w14:paraId="6CB7BDBE" w14:textId="77777777" w:rsidR="00670843" w:rsidRDefault="00670843">
            <w:pPr>
              <w:rPr>
                <w:rFonts w:ascii="Times" w:eastAsia="Times New Roman" w:hAnsi="Times" w:cs="Times New Roman"/>
              </w:rPr>
            </w:pPr>
            <w:r>
              <w:rPr>
                <w:rFonts w:eastAsia="Times New Roman" w:cs="Times New Roman"/>
              </w:rPr>
              <w:t>Infancy</w:t>
            </w:r>
          </w:p>
        </w:tc>
        <w:tc>
          <w:tcPr>
            <w:tcW w:w="0" w:type="auto"/>
            <w:vAlign w:val="center"/>
            <w:hideMark/>
          </w:tcPr>
          <w:p w14:paraId="5FF71796" w14:textId="77777777" w:rsidR="00670843" w:rsidRDefault="00670843">
            <w:pPr>
              <w:rPr>
                <w:rFonts w:ascii="Times" w:eastAsia="Times New Roman" w:hAnsi="Times" w:cs="Times New Roman"/>
              </w:rPr>
            </w:pPr>
            <w:r>
              <w:rPr>
                <w:rFonts w:eastAsia="Times New Roman" w:cs="Times New Roman"/>
              </w:rPr>
              <w:t>Birth to 18 months</w:t>
            </w:r>
          </w:p>
        </w:tc>
        <w:tc>
          <w:tcPr>
            <w:tcW w:w="0" w:type="auto"/>
            <w:vMerge/>
            <w:vAlign w:val="center"/>
            <w:hideMark/>
          </w:tcPr>
          <w:p w14:paraId="2550AF2F" w14:textId="77777777" w:rsidR="00670843" w:rsidRDefault="00670843">
            <w:pPr>
              <w:rPr>
                <w:rFonts w:ascii="Times" w:eastAsia="Times New Roman" w:hAnsi="Times" w:cs="Times New Roman"/>
              </w:rPr>
            </w:pPr>
          </w:p>
        </w:tc>
      </w:tr>
      <w:tr w:rsidR="00670843" w14:paraId="59CA2CE2" w14:textId="77777777" w:rsidTr="00670843">
        <w:trPr>
          <w:tblCellSpacing w:w="15" w:type="dxa"/>
        </w:trPr>
        <w:tc>
          <w:tcPr>
            <w:tcW w:w="0" w:type="auto"/>
            <w:vAlign w:val="center"/>
            <w:hideMark/>
          </w:tcPr>
          <w:p w14:paraId="507E23D5" w14:textId="77777777" w:rsidR="00670843" w:rsidRDefault="00670843">
            <w:pPr>
              <w:rPr>
                <w:rFonts w:ascii="Times" w:eastAsia="Times New Roman" w:hAnsi="Times" w:cs="Times New Roman"/>
              </w:rPr>
            </w:pPr>
            <w:r>
              <w:rPr>
                <w:rFonts w:eastAsia="Times New Roman" w:cs="Times New Roman"/>
              </w:rPr>
              <w:t>Early childhood</w:t>
            </w:r>
          </w:p>
        </w:tc>
        <w:tc>
          <w:tcPr>
            <w:tcW w:w="0" w:type="auto"/>
            <w:vAlign w:val="center"/>
            <w:hideMark/>
          </w:tcPr>
          <w:p w14:paraId="12316FDC" w14:textId="77777777" w:rsidR="00670843" w:rsidRDefault="00670843">
            <w:pPr>
              <w:rPr>
                <w:rFonts w:ascii="Times" w:eastAsia="Times New Roman" w:hAnsi="Times" w:cs="Times New Roman"/>
              </w:rPr>
            </w:pPr>
            <w:r>
              <w:rPr>
                <w:rFonts w:eastAsia="Times New Roman" w:cs="Times New Roman"/>
              </w:rPr>
              <w:t>18 months to 6 years</w:t>
            </w:r>
          </w:p>
        </w:tc>
        <w:tc>
          <w:tcPr>
            <w:tcW w:w="0" w:type="auto"/>
            <w:vMerge/>
            <w:vAlign w:val="center"/>
            <w:hideMark/>
          </w:tcPr>
          <w:p w14:paraId="0D9CF75C" w14:textId="77777777" w:rsidR="00670843" w:rsidRDefault="00670843">
            <w:pPr>
              <w:rPr>
                <w:rFonts w:ascii="Times" w:eastAsia="Times New Roman" w:hAnsi="Times" w:cs="Times New Roman"/>
              </w:rPr>
            </w:pPr>
          </w:p>
        </w:tc>
      </w:tr>
      <w:tr w:rsidR="00670843" w14:paraId="7C4DD03A" w14:textId="77777777" w:rsidTr="00670843">
        <w:trPr>
          <w:tblCellSpacing w:w="15" w:type="dxa"/>
        </w:trPr>
        <w:tc>
          <w:tcPr>
            <w:tcW w:w="0" w:type="auto"/>
            <w:vAlign w:val="center"/>
            <w:hideMark/>
          </w:tcPr>
          <w:p w14:paraId="3C28B73D" w14:textId="77777777" w:rsidR="00670843" w:rsidRDefault="00670843">
            <w:pPr>
              <w:rPr>
                <w:rFonts w:ascii="Times" w:eastAsia="Times New Roman" w:hAnsi="Times" w:cs="Times New Roman"/>
              </w:rPr>
            </w:pPr>
            <w:r>
              <w:rPr>
                <w:rFonts w:eastAsia="Times New Roman" w:cs="Times New Roman"/>
              </w:rPr>
              <w:t>Middle childhood</w:t>
            </w:r>
          </w:p>
        </w:tc>
        <w:tc>
          <w:tcPr>
            <w:tcW w:w="0" w:type="auto"/>
            <w:vAlign w:val="center"/>
            <w:hideMark/>
          </w:tcPr>
          <w:p w14:paraId="010A7089" w14:textId="77777777" w:rsidR="00670843" w:rsidRDefault="00670843">
            <w:pPr>
              <w:rPr>
                <w:rFonts w:ascii="Times" w:eastAsia="Times New Roman" w:hAnsi="Times" w:cs="Times New Roman"/>
              </w:rPr>
            </w:pPr>
            <w:r>
              <w:rPr>
                <w:rFonts w:eastAsia="Times New Roman" w:cs="Times New Roman"/>
              </w:rPr>
              <w:t>6 to 12 years</w:t>
            </w:r>
          </w:p>
        </w:tc>
        <w:tc>
          <w:tcPr>
            <w:tcW w:w="0" w:type="auto"/>
            <w:vMerge/>
            <w:vAlign w:val="center"/>
            <w:hideMark/>
          </w:tcPr>
          <w:p w14:paraId="088BF54A" w14:textId="77777777" w:rsidR="00670843" w:rsidRDefault="00670843">
            <w:pPr>
              <w:rPr>
                <w:rFonts w:ascii="Times" w:eastAsia="Times New Roman" w:hAnsi="Times" w:cs="Times New Roman"/>
              </w:rPr>
            </w:pPr>
          </w:p>
        </w:tc>
      </w:tr>
      <w:tr w:rsidR="00670843" w14:paraId="30ABBDC1" w14:textId="77777777" w:rsidTr="00670843">
        <w:trPr>
          <w:tblCellSpacing w:w="15" w:type="dxa"/>
        </w:trPr>
        <w:tc>
          <w:tcPr>
            <w:tcW w:w="0" w:type="auto"/>
            <w:vAlign w:val="center"/>
            <w:hideMark/>
          </w:tcPr>
          <w:p w14:paraId="503A3D30" w14:textId="77777777" w:rsidR="00670843" w:rsidRDefault="00670843">
            <w:pPr>
              <w:rPr>
                <w:rFonts w:ascii="Times" w:eastAsia="Times New Roman" w:hAnsi="Times" w:cs="Times New Roman"/>
              </w:rPr>
            </w:pPr>
            <w:r>
              <w:rPr>
                <w:rFonts w:eastAsia="Times New Roman" w:cs="Times New Roman"/>
              </w:rPr>
              <w:t>Adolescence</w:t>
            </w:r>
          </w:p>
        </w:tc>
        <w:tc>
          <w:tcPr>
            <w:tcW w:w="0" w:type="auto"/>
            <w:vAlign w:val="center"/>
            <w:hideMark/>
          </w:tcPr>
          <w:p w14:paraId="654A4343" w14:textId="77777777" w:rsidR="00670843" w:rsidRDefault="00670843">
            <w:pPr>
              <w:rPr>
                <w:rFonts w:ascii="Times" w:eastAsia="Times New Roman" w:hAnsi="Times" w:cs="Times New Roman"/>
              </w:rPr>
            </w:pPr>
            <w:r>
              <w:rPr>
                <w:rFonts w:eastAsia="Times New Roman" w:cs="Times New Roman"/>
              </w:rPr>
              <w:t>12 to 20 years</w:t>
            </w:r>
          </w:p>
        </w:tc>
        <w:tc>
          <w:tcPr>
            <w:tcW w:w="0" w:type="auto"/>
            <w:vMerge/>
            <w:vAlign w:val="center"/>
            <w:hideMark/>
          </w:tcPr>
          <w:p w14:paraId="6D033F99" w14:textId="77777777" w:rsidR="00670843" w:rsidRDefault="00670843">
            <w:pPr>
              <w:rPr>
                <w:rFonts w:ascii="Times" w:eastAsia="Times New Roman" w:hAnsi="Times" w:cs="Times New Roman"/>
              </w:rPr>
            </w:pPr>
          </w:p>
        </w:tc>
      </w:tr>
      <w:tr w:rsidR="00670843" w14:paraId="42F14246" w14:textId="77777777" w:rsidTr="00670843">
        <w:trPr>
          <w:tblCellSpacing w:w="15" w:type="dxa"/>
        </w:trPr>
        <w:tc>
          <w:tcPr>
            <w:tcW w:w="0" w:type="auto"/>
            <w:vAlign w:val="center"/>
            <w:hideMark/>
          </w:tcPr>
          <w:p w14:paraId="479B619D" w14:textId="77777777" w:rsidR="00670843" w:rsidRDefault="00670843">
            <w:pPr>
              <w:rPr>
                <w:rFonts w:ascii="Times" w:eastAsia="Times New Roman" w:hAnsi="Times" w:cs="Times New Roman"/>
              </w:rPr>
            </w:pPr>
            <w:r>
              <w:rPr>
                <w:rFonts w:eastAsia="Times New Roman" w:cs="Times New Roman"/>
              </w:rPr>
              <w:t>Young adulthood</w:t>
            </w:r>
          </w:p>
        </w:tc>
        <w:tc>
          <w:tcPr>
            <w:tcW w:w="0" w:type="auto"/>
            <w:vAlign w:val="center"/>
            <w:hideMark/>
          </w:tcPr>
          <w:p w14:paraId="2EFCAF55" w14:textId="77777777" w:rsidR="00670843" w:rsidRDefault="00670843">
            <w:pPr>
              <w:rPr>
                <w:rFonts w:ascii="Times" w:eastAsia="Times New Roman" w:hAnsi="Times" w:cs="Times New Roman"/>
              </w:rPr>
            </w:pPr>
            <w:r>
              <w:rPr>
                <w:rFonts w:eastAsia="Times New Roman" w:cs="Times New Roman"/>
              </w:rPr>
              <w:t>20 to 45 years</w:t>
            </w:r>
          </w:p>
        </w:tc>
        <w:tc>
          <w:tcPr>
            <w:tcW w:w="0" w:type="auto"/>
            <w:vMerge/>
            <w:vAlign w:val="center"/>
            <w:hideMark/>
          </w:tcPr>
          <w:p w14:paraId="2EDF2DEA" w14:textId="77777777" w:rsidR="00670843" w:rsidRDefault="00670843">
            <w:pPr>
              <w:rPr>
                <w:rFonts w:ascii="Times" w:eastAsia="Times New Roman" w:hAnsi="Times" w:cs="Times New Roman"/>
              </w:rPr>
            </w:pPr>
          </w:p>
        </w:tc>
      </w:tr>
      <w:tr w:rsidR="00670843" w14:paraId="0E07571D" w14:textId="77777777" w:rsidTr="00670843">
        <w:trPr>
          <w:tblCellSpacing w:w="15" w:type="dxa"/>
        </w:trPr>
        <w:tc>
          <w:tcPr>
            <w:tcW w:w="0" w:type="auto"/>
            <w:vAlign w:val="center"/>
            <w:hideMark/>
          </w:tcPr>
          <w:p w14:paraId="3C885038" w14:textId="77777777" w:rsidR="00670843" w:rsidRDefault="00670843">
            <w:pPr>
              <w:rPr>
                <w:rFonts w:ascii="Times" w:eastAsia="Times New Roman" w:hAnsi="Times" w:cs="Times New Roman"/>
              </w:rPr>
            </w:pPr>
            <w:r>
              <w:rPr>
                <w:rFonts w:eastAsia="Times New Roman" w:cs="Times New Roman"/>
              </w:rPr>
              <w:t>Middle adulthood</w:t>
            </w:r>
          </w:p>
        </w:tc>
        <w:tc>
          <w:tcPr>
            <w:tcW w:w="0" w:type="auto"/>
            <w:vAlign w:val="center"/>
            <w:hideMark/>
          </w:tcPr>
          <w:p w14:paraId="547A578C" w14:textId="77777777" w:rsidR="00670843" w:rsidRDefault="00670843">
            <w:pPr>
              <w:rPr>
                <w:rFonts w:ascii="Times" w:eastAsia="Times New Roman" w:hAnsi="Times" w:cs="Times New Roman"/>
              </w:rPr>
            </w:pPr>
            <w:r>
              <w:rPr>
                <w:rFonts w:eastAsia="Times New Roman" w:cs="Times New Roman"/>
              </w:rPr>
              <w:t>45 to 60 years</w:t>
            </w:r>
          </w:p>
        </w:tc>
        <w:tc>
          <w:tcPr>
            <w:tcW w:w="0" w:type="auto"/>
            <w:vMerge/>
            <w:vAlign w:val="center"/>
            <w:hideMark/>
          </w:tcPr>
          <w:p w14:paraId="747D8294" w14:textId="77777777" w:rsidR="00670843" w:rsidRDefault="00670843">
            <w:pPr>
              <w:rPr>
                <w:rFonts w:ascii="Times" w:eastAsia="Times New Roman" w:hAnsi="Times" w:cs="Times New Roman"/>
              </w:rPr>
            </w:pPr>
          </w:p>
        </w:tc>
      </w:tr>
      <w:tr w:rsidR="00670843" w14:paraId="7D704E8B" w14:textId="77777777" w:rsidTr="00670843">
        <w:trPr>
          <w:tblCellSpacing w:w="15" w:type="dxa"/>
        </w:trPr>
        <w:tc>
          <w:tcPr>
            <w:tcW w:w="0" w:type="auto"/>
            <w:vAlign w:val="center"/>
            <w:hideMark/>
          </w:tcPr>
          <w:p w14:paraId="4AA5A403" w14:textId="77777777" w:rsidR="00670843" w:rsidRDefault="00670843">
            <w:pPr>
              <w:rPr>
                <w:rFonts w:ascii="Times" w:eastAsia="Times New Roman" w:hAnsi="Times" w:cs="Times New Roman"/>
              </w:rPr>
            </w:pPr>
            <w:r>
              <w:rPr>
                <w:rFonts w:eastAsia="Times New Roman" w:cs="Times New Roman"/>
              </w:rPr>
              <w:t>Late adulthood</w:t>
            </w:r>
          </w:p>
        </w:tc>
        <w:tc>
          <w:tcPr>
            <w:tcW w:w="0" w:type="auto"/>
            <w:vAlign w:val="center"/>
            <w:hideMark/>
          </w:tcPr>
          <w:p w14:paraId="4F91F4EF" w14:textId="77777777" w:rsidR="00670843" w:rsidRDefault="00670843">
            <w:pPr>
              <w:rPr>
                <w:rFonts w:ascii="Times" w:eastAsia="Times New Roman" w:hAnsi="Times" w:cs="Times New Roman"/>
              </w:rPr>
            </w:pPr>
            <w:r>
              <w:rPr>
                <w:rFonts w:eastAsia="Times New Roman" w:cs="Times New Roman"/>
              </w:rPr>
              <w:t>60 years to death</w:t>
            </w:r>
          </w:p>
        </w:tc>
        <w:tc>
          <w:tcPr>
            <w:tcW w:w="0" w:type="auto"/>
            <w:vMerge/>
            <w:vAlign w:val="center"/>
            <w:hideMark/>
          </w:tcPr>
          <w:p w14:paraId="2D6E599B" w14:textId="77777777" w:rsidR="00670843" w:rsidRDefault="00670843">
            <w:pPr>
              <w:rPr>
                <w:rFonts w:ascii="Times" w:eastAsia="Times New Roman" w:hAnsi="Times" w:cs="Times New Roman"/>
              </w:rPr>
            </w:pPr>
          </w:p>
        </w:tc>
      </w:tr>
    </w:tbl>
    <w:p w14:paraId="58823663" w14:textId="77777777" w:rsidR="00670843" w:rsidRDefault="00670843" w:rsidP="00670843">
      <w:pPr>
        <w:pStyle w:val="Heading3"/>
        <w:rPr>
          <w:rFonts w:eastAsia="Times New Roman" w:cs="Times New Roman"/>
        </w:rPr>
      </w:pPr>
      <w:r>
        <w:rPr>
          <w:rStyle w:val="main"/>
          <w:rFonts w:eastAsia="Times New Roman" w:cs="Times New Roman"/>
        </w:rPr>
        <w:t>Theoretical Issues</w:t>
      </w:r>
    </w:p>
    <w:p w14:paraId="166D529A" w14:textId="77777777" w:rsidR="00670843" w:rsidRDefault="00670843" w:rsidP="00670843">
      <w:pPr>
        <w:pStyle w:val="NormalWeb"/>
      </w:pPr>
      <w:r>
        <w:t xml:space="preserve">Almost every area of research in human development frames questions around three major issues (Bergin &amp; Bergin, 2015; Bornstein et al., 2014; Cavanaugh &amp; Blanchard-Fields, 2015): </w:t>
      </w:r>
    </w:p>
    <w:p w14:paraId="7B06A13A" w14:textId="77777777" w:rsidR="00670843" w:rsidRDefault="00670843" w:rsidP="00670843">
      <w:pPr>
        <w:numPr>
          <w:ilvl w:val="0"/>
          <w:numId w:val="3"/>
        </w:numPr>
        <w:spacing w:before="100" w:beforeAutospacing="1" w:after="100" w:afterAutospacing="1"/>
        <w:rPr>
          <w:rFonts w:eastAsia="Times New Roman" w:cs="Times New Roman"/>
        </w:rPr>
      </w:pPr>
      <w:r>
        <w:rPr>
          <w:rStyle w:val="item-number"/>
          <w:rFonts w:eastAsia="Times New Roman" w:cs="Times New Roman"/>
        </w:rPr>
        <w:t>1.</w:t>
      </w:r>
      <w:r>
        <w:rPr>
          <w:rStyle w:val="item-title"/>
          <w:rFonts w:eastAsia="Times New Roman" w:cs="Times New Roman"/>
        </w:rPr>
        <w:t>Nature or nurture?</w:t>
      </w:r>
      <w:r>
        <w:rPr>
          <w:rFonts w:eastAsia="Times New Roman" w:cs="Times New Roman"/>
        </w:rPr>
        <w:t xml:space="preserve"> </w:t>
      </w:r>
    </w:p>
    <w:p w14:paraId="4864329E" w14:textId="77777777" w:rsidR="00670843" w:rsidRDefault="00670843" w:rsidP="00670843">
      <w:pPr>
        <w:pStyle w:val="NormalWeb"/>
        <w:ind w:left="720"/>
      </w:pPr>
      <w:r>
        <w:t xml:space="preserve">How do both genetics (nature) and life experiences (nurture) influence development? According to the </w:t>
      </w:r>
      <w:r>
        <w:rPr>
          <w:rStyle w:val="Emphasis"/>
        </w:rPr>
        <w:t>nature position</w:t>
      </w:r>
      <w:r>
        <w:t xml:space="preserve">, development is largely governed by automatic, genetically predetermined signals in a process known as </w:t>
      </w:r>
      <w:r>
        <w:fldChar w:fldCharType="begin"/>
      </w:r>
      <w:r>
        <w:instrText xml:space="preserve"> HYPERLINK "http://edugen.wileyplus.com/edugen/courses/crs8240/ebook/c09/huffman9781119000594c09xlinks.xform?id=c09-tdef-0002" \t "_blank" </w:instrText>
      </w:r>
      <w:r>
        <w:fldChar w:fldCharType="separate"/>
      </w:r>
      <w:r>
        <w:rPr>
          <w:rStyle w:val="Hyperlink"/>
        </w:rPr>
        <w:t>maturation</w:t>
      </w:r>
      <w:r>
        <w:fldChar w:fldCharType="end"/>
      </w:r>
      <w:r>
        <w:t>. Just as a flower unfolds in accord with its genetic blueprint, humans crawl before we walk, and walk before we run.</w:t>
      </w:r>
    </w:p>
    <w:p w14:paraId="46F6BDAD" w14:textId="77777777" w:rsidR="00670843" w:rsidRDefault="00670843" w:rsidP="00670843">
      <w:pPr>
        <w:pStyle w:val="NormalWeb"/>
        <w:ind w:left="720"/>
      </w:pPr>
      <w:r>
        <w:t xml:space="preserve">In addition, naturists believe there are </w:t>
      </w:r>
      <w:r>
        <w:fldChar w:fldCharType="begin"/>
      </w:r>
      <w:r>
        <w:instrText xml:space="preserve"> HYPERLINK "http://edugen.wileyplus.com/edugen/courses/crs8240/ebook/c09/huffman9781119000594c09xlinks.xform?id=c09-tdef-0003" \t "_blank" </w:instrText>
      </w:r>
      <w:r>
        <w:fldChar w:fldCharType="separate"/>
      </w:r>
      <w:r>
        <w:rPr>
          <w:rStyle w:val="Hyperlink"/>
        </w:rPr>
        <w:t>critical periods</w:t>
      </w:r>
      <w:r>
        <w:fldChar w:fldCharType="end"/>
      </w:r>
      <w:r>
        <w:t>, or windows of opportunity, that occur early in life when exposure to certain stimuli or experiences is necessary for proper development. For example, research has shown that when doctors operate on infants who are born with cataracts, a condition in which the eye's lens is cloudy and distorts vision, they're able to see much better than if they're operated on after the age of 8. Other research finds that appropriate social interaction in the first few weeks of life is essential for creating normal cognitive and social development (</w:t>
      </w:r>
      <w:proofErr w:type="spellStart"/>
      <w:r>
        <w:t>Ekas</w:t>
      </w:r>
      <w:proofErr w:type="spellEnd"/>
      <w:r>
        <w:t xml:space="preserve"> et al., 2013; Feldman, 2014). Sadly, a study of both Israeli and Palestinian children found that exposure to serious military/political violence at age 8 is associated with more aggressive behavior later on. However, witnessing such violence at later ages doesn't lead to such aggression (Boxer et al., 2013). These and other similar studies provide further evidence for critical periods—at least in the early years.</w:t>
      </w:r>
    </w:p>
    <w:p w14:paraId="02D76D5E" w14:textId="77777777" w:rsidR="00670843" w:rsidRDefault="00670843" w:rsidP="00670843">
      <w:pPr>
        <w:pStyle w:val="NormalWeb"/>
        <w:ind w:left="720"/>
      </w:pPr>
      <w:r>
        <w:t xml:space="preserve">On the other side of the debate, those who hold the </w:t>
      </w:r>
      <w:proofErr w:type="spellStart"/>
      <w:r>
        <w:rPr>
          <w:rStyle w:val="Emphasis"/>
        </w:rPr>
        <w:t>nurturist</w:t>
      </w:r>
      <w:proofErr w:type="spellEnd"/>
      <w:r>
        <w:rPr>
          <w:rStyle w:val="Emphasis"/>
        </w:rPr>
        <w:t xml:space="preserve"> position</w:t>
      </w:r>
      <w:r>
        <w:t xml:space="preserve"> would argue that development results from environmental forces, learning through personal experiences, and observation of others.</w:t>
      </w:r>
    </w:p>
    <w:p w14:paraId="1D8B689F" w14:textId="77777777" w:rsidR="00670843" w:rsidRDefault="00670843" w:rsidP="00670843">
      <w:pPr>
        <w:numPr>
          <w:ilvl w:val="0"/>
          <w:numId w:val="3"/>
        </w:numPr>
        <w:spacing w:before="100" w:beforeAutospacing="1" w:after="100" w:afterAutospacing="1"/>
        <w:rPr>
          <w:rFonts w:eastAsia="Times New Roman" w:cs="Times New Roman"/>
        </w:rPr>
      </w:pPr>
      <w:r>
        <w:rPr>
          <w:rStyle w:val="item-number"/>
          <w:rFonts w:eastAsia="Times New Roman" w:cs="Times New Roman"/>
        </w:rPr>
        <w:t>2.</w:t>
      </w:r>
      <w:r>
        <w:rPr>
          <w:rStyle w:val="item-title"/>
          <w:rFonts w:eastAsia="Times New Roman" w:cs="Times New Roman"/>
        </w:rPr>
        <w:t>Stages or continuity?</w:t>
      </w:r>
      <w:r>
        <w:rPr>
          <w:rFonts w:eastAsia="Times New Roman" w:cs="Times New Roman"/>
        </w:rPr>
        <w:t xml:space="preserve"> </w:t>
      </w:r>
    </w:p>
    <w:p w14:paraId="08395B75" w14:textId="77777777" w:rsidR="00670843" w:rsidRDefault="00670843" w:rsidP="00670843">
      <w:pPr>
        <w:pStyle w:val="NormalWeb"/>
        <w:ind w:left="720"/>
      </w:pPr>
      <w:r>
        <w:t xml:space="preserve">Some developmental psychologists suggest that development generally occurs in </w:t>
      </w:r>
      <w:r>
        <w:rPr>
          <w:rStyle w:val="Emphasis"/>
        </w:rPr>
        <w:t>stages</w:t>
      </w:r>
      <w:r>
        <w:t xml:space="preserve"> that are discrete and qualitatively different from one to another, whereas others believe it follows a </w:t>
      </w:r>
      <w:r>
        <w:rPr>
          <w:rStyle w:val="Emphasis"/>
        </w:rPr>
        <w:t>continuous pattern</w:t>
      </w:r>
      <w:r>
        <w:t>, with gradual, but steady and quantitative (measurable), changes (</w:t>
      </w:r>
      <w:r>
        <w:rPr>
          <w:rStyle w:val="Strong"/>
        </w:rPr>
        <w:t>Figure</w:t>
      </w:r>
      <w:r>
        <w:t xml:space="preserve"> </w:t>
      </w:r>
      <w:r>
        <w:fldChar w:fldCharType="begin"/>
      </w:r>
      <w:r>
        <w:instrText xml:space="preserve"> HYPERLINK "http://edugen.wileyplus.com/edugen/courses/crs8240/ebook/c09/huffman9781119000594c09xlinks.xform?id=c09-fig-0002" \t "_blank" </w:instrText>
      </w:r>
      <w:r>
        <w:fldChar w:fldCharType="separate"/>
      </w:r>
      <w:r>
        <w:rPr>
          <w:rStyle w:val="Hyperlink"/>
        </w:rPr>
        <w:t>9.2</w:t>
      </w:r>
      <w:r>
        <w:fldChar w:fldCharType="end"/>
      </w:r>
      <w:r>
        <w:t>).</w:t>
      </w:r>
    </w:p>
    <w:p w14:paraId="1B764AC2" w14:textId="77777777" w:rsidR="00670843" w:rsidRDefault="00670843" w:rsidP="00670843">
      <w:pPr>
        <w:spacing w:beforeAutospacing="1" w:afterAutospacing="1"/>
        <w:ind w:left="720"/>
        <w:rPr>
          <w:rFonts w:eastAsia="Times New Roman" w:cs="Times New Roman"/>
        </w:rPr>
      </w:pPr>
      <w:r>
        <w:rPr>
          <w:rFonts w:eastAsia="Times New Roman" w:cs="Times New Roman"/>
          <w:noProof/>
        </w:rPr>
        <w:drawing>
          <wp:inline distT="0" distB="0" distL="0" distR="0" wp14:anchorId="151ACD29" wp14:editId="403D6753">
            <wp:extent cx="2581275" cy="3310255"/>
            <wp:effectExtent l="0" t="0" r="9525" b="0"/>
            <wp:docPr id="15" name="Picture 15" descr="WP_C_0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P_C_0001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3310255"/>
                    </a:xfrm>
                    <a:prstGeom prst="rect">
                      <a:avLst/>
                    </a:prstGeom>
                    <a:noFill/>
                    <a:ln>
                      <a:noFill/>
                    </a:ln>
                  </pic:spPr>
                </pic:pic>
              </a:graphicData>
            </a:graphic>
          </wp:inline>
        </w:drawing>
      </w:r>
      <w:r>
        <w:rPr>
          <w:rStyle w:val="caption-p"/>
          <w:rFonts w:eastAsia="Times New Roman" w:cs="Times New Roman"/>
        </w:rPr>
        <w:t>A. Stage theorists think development results from discrete, qualitative changes.</w:t>
      </w:r>
      <w:r>
        <w:rPr>
          <w:rFonts w:eastAsia="Times New Roman" w:cs="Times New Roman"/>
          <w:noProof/>
        </w:rPr>
        <w:drawing>
          <wp:inline distT="0" distB="0" distL="0" distR="0" wp14:anchorId="0EB1B54B" wp14:editId="5284C56D">
            <wp:extent cx="2581275" cy="3345180"/>
            <wp:effectExtent l="0" t="0" r="9525" b="7620"/>
            <wp:docPr id="16" name="Picture 16" descr="WP_C_00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P_C_0001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3345180"/>
                    </a:xfrm>
                    <a:prstGeom prst="rect">
                      <a:avLst/>
                    </a:prstGeom>
                    <a:noFill/>
                    <a:ln>
                      <a:noFill/>
                    </a:ln>
                  </pic:spPr>
                </pic:pic>
              </a:graphicData>
            </a:graphic>
          </wp:inline>
        </w:drawing>
      </w:r>
      <w:r>
        <w:rPr>
          <w:rStyle w:val="caption-p"/>
          <w:rFonts w:eastAsia="Times New Roman" w:cs="Times New Roman"/>
        </w:rPr>
        <w:t xml:space="preserve">B. Continuity theorists believe development results from gradual, quantitative (incremental) </w:t>
      </w:r>
      <w:proofErr w:type="spellStart"/>
      <w:proofErr w:type="gramStart"/>
      <w:r>
        <w:rPr>
          <w:rStyle w:val="caption-p"/>
          <w:rFonts w:eastAsia="Times New Roman" w:cs="Times New Roman"/>
        </w:rPr>
        <w:t>changes.</w:t>
      </w:r>
      <w:r>
        <w:rPr>
          <w:rStyle w:val="figure-number"/>
          <w:rFonts w:eastAsia="Times New Roman" w:cs="Times New Roman"/>
        </w:rPr>
        <w:t>Figure</w:t>
      </w:r>
      <w:proofErr w:type="spellEnd"/>
      <w:proofErr w:type="gramEnd"/>
      <w:r>
        <w:rPr>
          <w:rStyle w:val="figure-number"/>
          <w:rFonts w:eastAsia="Times New Roman" w:cs="Times New Roman"/>
        </w:rPr>
        <w:t> 9.2   </w:t>
      </w:r>
      <w:r>
        <w:rPr>
          <w:rStyle w:val="figure-title"/>
          <w:rFonts w:eastAsia="Times New Roman" w:cs="Times New Roman"/>
        </w:rPr>
        <w:t xml:space="preserve">Stages versus continuity in </w:t>
      </w:r>
      <w:proofErr w:type="spellStart"/>
      <w:r>
        <w:rPr>
          <w:rStyle w:val="figure-title"/>
          <w:rFonts w:eastAsia="Times New Roman" w:cs="Times New Roman"/>
        </w:rPr>
        <w:t>development</w:t>
      </w:r>
      <w:r>
        <w:rPr>
          <w:rStyle w:val="caption-p"/>
          <w:rFonts w:eastAsia="Times New Roman" w:cs="Times New Roman"/>
        </w:rPr>
        <w:t>There</w:t>
      </w:r>
      <w:proofErr w:type="spellEnd"/>
      <w:r>
        <w:rPr>
          <w:rStyle w:val="caption-p"/>
          <w:rFonts w:eastAsia="Times New Roman" w:cs="Times New Roman"/>
        </w:rPr>
        <w:t xml:space="preserve"> is an ongoing debate about whether development is better characterized by discrete stages or by gradual, continuous development.</w:t>
      </w:r>
      <w:r>
        <w:rPr>
          <w:rFonts w:eastAsia="Times New Roman" w:cs="Times New Roman"/>
        </w:rPr>
        <w:t xml:space="preserve"> </w:t>
      </w:r>
    </w:p>
    <w:p w14:paraId="241EB13F" w14:textId="77777777" w:rsidR="00670843" w:rsidRDefault="00670843" w:rsidP="00670843">
      <w:pPr>
        <w:pStyle w:val="NormalWeb"/>
        <w:ind w:left="720"/>
      </w:pPr>
      <w:r>
        <w:t xml:space="preserve">Which of these positions is most correct? Most psychologists do not take a hard line either way. Rather, they prefer an </w:t>
      </w:r>
      <w:proofErr w:type="spellStart"/>
      <w:r>
        <w:rPr>
          <w:rStyle w:val="Emphasis"/>
        </w:rPr>
        <w:t>interactionist</w:t>
      </w:r>
      <w:proofErr w:type="spellEnd"/>
      <w:r>
        <w:rPr>
          <w:rStyle w:val="Emphasis"/>
        </w:rPr>
        <w:t xml:space="preserve"> perspective</w:t>
      </w:r>
      <w:r>
        <w:t xml:space="preserve"> and/or the </w:t>
      </w:r>
      <w:proofErr w:type="spellStart"/>
      <w:r>
        <w:rPr>
          <w:rStyle w:val="Emphasis"/>
        </w:rPr>
        <w:t>biopsychosocial</w:t>
      </w:r>
      <w:proofErr w:type="spellEnd"/>
      <w:r>
        <w:rPr>
          <w:rStyle w:val="Emphasis"/>
        </w:rPr>
        <w:t xml:space="preserve"> model</w:t>
      </w:r>
      <w:r>
        <w:t xml:space="preserve">. For example, in the </w:t>
      </w:r>
      <w:r>
        <w:rPr>
          <w:rStyle w:val="Emphasis"/>
        </w:rPr>
        <w:t>nature-versus-nurture</w:t>
      </w:r>
      <w:r>
        <w:t xml:space="preserve"> debate, psychologists generally agree that development emerges from unique genetic predispositions </w:t>
      </w:r>
      <w:r>
        <w:rPr>
          <w:rStyle w:val="Emphasis"/>
        </w:rPr>
        <w:t>and</w:t>
      </w:r>
      <w:r>
        <w:t xml:space="preserve"> from experiences in the environment (Cavanaugh &amp; Blanchard-Fields, 2015; </w:t>
      </w:r>
      <w:proofErr w:type="spellStart"/>
      <w:r>
        <w:t>Blockland</w:t>
      </w:r>
      <w:proofErr w:type="spellEnd"/>
      <w:r>
        <w:t xml:space="preserve"> et al., 2013; Duncan et al., 2014; </w:t>
      </w:r>
      <w:proofErr w:type="spellStart"/>
      <w:r>
        <w:t>Plomin</w:t>
      </w:r>
      <w:proofErr w:type="spellEnd"/>
      <w:r>
        <w:t xml:space="preserve"> et al., 2014).</w:t>
      </w:r>
    </w:p>
    <w:p w14:paraId="48827D47" w14:textId="77777777" w:rsidR="00670843" w:rsidRDefault="00670843" w:rsidP="00670843">
      <w:pPr>
        <w:numPr>
          <w:ilvl w:val="0"/>
          <w:numId w:val="3"/>
        </w:numPr>
        <w:spacing w:before="100" w:beforeAutospacing="1" w:after="100" w:afterAutospacing="1"/>
        <w:rPr>
          <w:rFonts w:eastAsia="Times New Roman" w:cs="Times New Roman"/>
        </w:rPr>
      </w:pPr>
      <w:r>
        <w:rPr>
          <w:rStyle w:val="item-number"/>
          <w:rFonts w:eastAsia="Times New Roman" w:cs="Times New Roman"/>
        </w:rPr>
        <w:t>3.</w:t>
      </w:r>
      <w:r>
        <w:rPr>
          <w:rStyle w:val="item-title"/>
          <w:rFonts w:eastAsia="Times New Roman" w:cs="Times New Roman"/>
        </w:rPr>
        <w:t>Stability or change?</w:t>
      </w:r>
      <w:r>
        <w:rPr>
          <w:rFonts w:eastAsia="Times New Roman" w:cs="Times New Roman"/>
        </w:rPr>
        <w:t xml:space="preserve"> Which of our traits are stable and present throughout our life span, and what aspects will change? Psychologists who emphasize </w:t>
      </w:r>
      <w:r>
        <w:rPr>
          <w:rStyle w:val="Emphasis"/>
          <w:rFonts w:eastAsia="Times New Roman" w:cs="Times New Roman"/>
        </w:rPr>
        <w:t>stability</w:t>
      </w:r>
      <w:r>
        <w:rPr>
          <w:rFonts w:eastAsia="Times New Roman" w:cs="Times New Roman"/>
        </w:rPr>
        <w:t xml:space="preserve"> hold that measurements of personality taken during childhood are important predictors of adult personality; those who emphasize </w:t>
      </w:r>
      <w:r>
        <w:rPr>
          <w:rStyle w:val="Emphasis"/>
          <w:rFonts w:eastAsia="Times New Roman" w:cs="Times New Roman"/>
        </w:rPr>
        <w:t>change</w:t>
      </w:r>
      <w:r>
        <w:rPr>
          <w:rFonts w:eastAsia="Times New Roman" w:cs="Times New Roman"/>
        </w:rPr>
        <w:t xml:space="preserve"> disagree.</w:t>
      </w:r>
    </w:p>
    <w:p w14:paraId="510CD9E5" w14:textId="77777777" w:rsidR="00670843" w:rsidRDefault="00670843" w:rsidP="00670843">
      <w:pPr>
        <w:pStyle w:val="Heading3"/>
        <w:rPr>
          <w:rFonts w:eastAsia="Times New Roman" w:cs="Times New Roman"/>
        </w:rPr>
      </w:pPr>
      <w:r>
        <w:rPr>
          <w:rStyle w:val="main"/>
          <w:rFonts w:eastAsia="Times New Roman" w:cs="Times New Roman"/>
        </w:rPr>
        <w:t>Research Approaches</w:t>
      </w:r>
    </w:p>
    <w:p w14:paraId="750FFC82" w14:textId="77777777" w:rsidR="00670843" w:rsidRDefault="00670843" w:rsidP="00670843">
      <w:pPr>
        <w:pStyle w:val="NormalWeb"/>
      </w:pPr>
      <w:r>
        <w:t xml:space="preserve">To answer these three controversies and other questions, developmental psychologists typically use all the research methods discussed in Chapter </w:t>
      </w:r>
      <w:r>
        <w:fldChar w:fldCharType="begin"/>
      </w:r>
      <w:r>
        <w:instrText xml:space="preserve"> HYPERLINK "http://edugen.wileyplus.com/edugen/courses/crs8240/ebook/c01/huffman9781119000594c01xlinks.xform?id=huffman9781119000594c01" \t "_blank" </w:instrText>
      </w:r>
      <w:r>
        <w:fldChar w:fldCharType="separate"/>
      </w:r>
      <w:r>
        <w:rPr>
          <w:rStyle w:val="Hyperlink"/>
        </w:rPr>
        <w:t>1</w:t>
      </w:r>
      <w:r>
        <w:fldChar w:fldCharType="end"/>
      </w:r>
      <w:r>
        <w:t>. To study the entire human life span, they also need two additional techniques—</w:t>
      </w:r>
      <w:r>
        <w:rPr>
          <w:rStyle w:val="Emphasis"/>
        </w:rPr>
        <w:t>cross sectional</w:t>
      </w:r>
      <w:r>
        <w:t xml:space="preserve"> and </w:t>
      </w:r>
      <w:r>
        <w:rPr>
          <w:rStyle w:val="Emphasis"/>
        </w:rPr>
        <w:t>longitudinal</w:t>
      </w:r>
      <w:r>
        <w:t xml:space="preserve"> (</w:t>
      </w:r>
      <w:r>
        <w:rPr>
          <w:rStyle w:val="Strong"/>
        </w:rPr>
        <w:t>Figure</w:t>
      </w:r>
      <w:r>
        <w:t xml:space="preserve"> </w:t>
      </w:r>
      <w:r>
        <w:fldChar w:fldCharType="begin"/>
      </w:r>
      <w:r>
        <w:instrText xml:space="preserve"> HYPERLINK "http://edugen.wileyplus.com/edugen/courses/crs8240/ebook/c09/huffman9781119000594c09xlinks.xform?id=c09-fig-0003" \t "_blank" </w:instrText>
      </w:r>
      <w:r>
        <w:fldChar w:fldCharType="separate"/>
      </w:r>
      <w:r>
        <w:rPr>
          <w:rStyle w:val="Hyperlink"/>
        </w:rPr>
        <w:t>9.3</w:t>
      </w:r>
      <w:r>
        <w:fldChar w:fldCharType="end"/>
      </w:r>
      <w:r>
        <w:t>).</w:t>
      </w:r>
    </w:p>
    <w:p w14:paraId="0156EAA9" w14:textId="77777777" w:rsidR="00670843" w:rsidRDefault="00670843" w:rsidP="00670843">
      <w:pPr>
        <w:rPr>
          <w:rFonts w:eastAsia="Times New Roman" w:cs="Times New Roman"/>
        </w:rPr>
      </w:pPr>
      <w:r>
        <w:rPr>
          <w:rFonts w:eastAsia="Times New Roman" w:cs="Times New Roman"/>
          <w:noProof/>
        </w:rPr>
        <w:drawing>
          <wp:inline distT="0" distB="0" distL="0" distR="0" wp14:anchorId="4A96D5DE" wp14:editId="17977560">
            <wp:extent cx="10035540" cy="4282440"/>
            <wp:effectExtent l="0" t="0" r="0" b="10160"/>
            <wp:docPr id="17" name="Picture 17"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35540" cy="4282440"/>
                    </a:xfrm>
                    <a:prstGeom prst="rect">
                      <a:avLst/>
                    </a:prstGeom>
                    <a:noFill/>
                    <a:ln>
                      <a:noFill/>
                    </a:ln>
                  </pic:spPr>
                </pic:pic>
              </a:graphicData>
            </a:graphic>
          </wp:inline>
        </w:drawing>
      </w:r>
      <w:r>
        <w:rPr>
          <w:rStyle w:val="figure-number"/>
          <w:rFonts w:eastAsia="Times New Roman" w:cs="Times New Roman"/>
        </w:rPr>
        <w:t>Figure 9.3   </w:t>
      </w:r>
      <w:r>
        <w:rPr>
          <w:rStyle w:val="figure-title"/>
          <w:rFonts w:eastAsia="Times New Roman" w:cs="Times New Roman"/>
        </w:rPr>
        <w:t xml:space="preserve">Cross-sectional versus longitudinal </w:t>
      </w:r>
      <w:proofErr w:type="spellStart"/>
      <w:r>
        <w:rPr>
          <w:rStyle w:val="figure-title"/>
          <w:rFonts w:eastAsia="Times New Roman" w:cs="Times New Roman"/>
        </w:rPr>
        <w:t>research</w:t>
      </w:r>
      <w:r>
        <w:rPr>
          <w:rStyle w:val="caption-p"/>
          <w:rFonts w:eastAsia="Times New Roman" w:cs="Times New Roman"/>
        </w:rPr>
        <w:t>To</w:t>
      </w:r>
      <w:proofErr w:type="spellEnd"/>
      <w:r>
        <w:rPr>
          <w:rStyle w:val="caption-p"/>
          <w:rFonts w:eastAsia="Times New Roman" w:cs="Times New Roman"/>
        </w:rPr>
        <w:t xml:space="preserve"> study development, psychologists may use either a cross-sectional or longitudinal design for their research.</w:t>
      </w:r>
    </w:p>
    <w:p w14:paraId="7E750A5E" w14:textId="77777777" w:rsidR="00670843" w:rsidRDefault="00670843" w:rsidP="00670843">
      <w:pPr>
        <w:pStyle w:val="NormalWeb"/>
      </w:pPr>
      <w:r>
        <w:t xml:space="preserve">The </w:t>
      </w:r>
      <w:r>
        <w:fldChar w:fldCharType="begin"/>
      </w:r>
      <w:r>
        <w:instrText xml:space="preserve"> HYPERLINK "http://edugen.wileyplus.com/edugen/courses/crs8240/ebook/c09/huffman9781119000594c09xlinks.xform?id=c09-tdef-0004" \t "_blank" </w:instrText>
      </w:r>
      <w:r>
        <w:fldChar w:fldCharType="separate"/>
      </w:r>
      <w:r>
        <w:rPr>
          <w:rStyle w:val="Hyperlink"/>
        </w:rPr>
        <w:t>cross-sectional design</w:t>
      </w:r>
      <w:r>
        <w:fldChar w:fldCharType="end"/>
      </w:r>
      <w:r>
        <w:t xml:space="preserve"> examines people of various ages (such as 20, 40, 60, and 80) all at the same time to see how each age differs at that one specific time of measurement. For example, one cross-sectional study examined women in three different age groups (ages 22-34, 35-49, and 50-65) to examine whether body weight dissatisfaction changes with age (Siegel, 2010). Unfortunately, female body dissatisfaction appears to be quite stable—and relatively high—across the life span.</w:t>
      </w:r>
    </w:p>
    <w:p w14:paraId="6B1BA219" w14:textId="77777777" w:rsidR="00670843" w:rsidRDefault="00670843" w:rsidP="00670843">
      <w:pPr>
        <w:pStyle w:val="NormalWeb"/>
      </w:pPr>
      <w:r>
        <w:t xml:space="preserve">In contrast, a </w:t>
      </w:r>
      <w:r>
        <w:fldChar w:fldCharType="begin"/>
      </w:r>
      <w:r>
        <w:instrText xml:space="preserve"> HYPERLINK "http://edugen.wileyplus.com/edugen/courses/crs8240/ebook/c09/huffman9781119000594c09xlinks.xform?id=c09-tdef-0005" \t "_blank" </w:instrText>
      </w:r>
      <w:r>
        <w:fldChar w:fldCharType="separate"/>
      </w:r>
      <w:r>
        <w:rPr>
          <w:rStyle w:val="Hyperlink"/>
        </w:rPr>
        <w:t>longitudinal design</w:t>
      </w:r>
      <w:r>
        <w:fldChar w:fldCharType="end"/>
      </w:r>
      <w:r>
        <w:t xml:space="preserve"> takes repeated measures of one person or a group of same-aged people over a long period of time to see how the individual or the group changes over time. For example, a group of developmental researchers wondered if peer ratings of personality taken during childhood might be better predictors of later adult personality than self-ratings (Martin-</w:t>
      </w:r>
      <w:proofErr w:type="spellStart"/>
      <w:r>
        <w:t>Storey</w:t>
      </w:r>
      <w:proofErr w:type="spellEnd"/>
      <w:r>
        <w:t xml:space="preserve"> et al., 2012). They first asked grade school children in 1976-1978 to rate themselves and their peers on several personality factors, such as likeability, aggression, and social withdrawal. In 1999-2003, the researchers returned and asked the same participants, now in mid-adulthood, to complete a second series of personality tests. As hypothesized, the peer ratings were better than self-ratings in predicting adult personality. Does this finding surprise you? If so, try contacting some of your childhood peers and then compare notes on how you remember one another's personality as children and now as adults.</w:t>
      </w:r>
    </w:p>
    <w:p w14:paraId="1E267851" w14:textId="77777777" w:rsidR="00670843" w:rsidRDefault="00670843" w:rsidP="00670843">
      <w:pPr>
        <w:pStyle w:val="NormalWeb"/>
      </w:pPr>
      <w:r>
        <w:t xml:space="preserve">Now that you have a better idea of these two types of research, if you were a developmental psychologist interested in studying intelligence in adults, which design would you choose—cross-sectional or longitudinal? Before you decide, note the different research results shown in the following </w:t>
      </w:r>
      <w:r>
        <w:rPr>
          <w:rStyle w:val="Emphasis"/>
        </w:rPr>
        <w:t>Try This Yourself</w:t>
      </w:r>
      <w:r>
        <w:t>.</w:t>
      </w:r>
    </w:p>
    <w:p w14:paraId="44E2902B"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287EA18B" wp14:editId="1D0817C8">
            <wp:extent cx="1087755" cy="1064895"/>
            <wp:effectExtent l="0" t="0" r="4445" b="1905"/>
            <wp:docPr id="18" name="Picture 18" descr="http://edugen.wileyplus.com/edugen/courses/crs8240/common/art/CMS/image_n/geni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dugen.wileyplus.com/edugen/courses/crs8240/common/art/CMS/image_n/geni0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755" cy="1064895"/>
                    </a:xfrm>
                    <a:prstGeom prst="rect">
                      <a:avLst/>
                    </a:prstGeom>
                    <a:noFill/>
                    <a:ln>
                      <a:noFill/>
                    </a:ln>
                  </pic:spPr>
                </pic:pic>
              </a:graphicData>
            </a:graphic>
          </wp:inline>
        </w:drawing>
      </w:r>
      <w:r>
        <w:rPr>
          <w:rStyle w:val="type"/>
          <w:rFonts w:eastAsia="Times New Roman" w:cs="Times New Roman"/>
        </w:rPr>
        <w:t xml:space="preserve"> TRY THIS </w:t>
      </w:r>
      <w:proofErr w:type="spellStart"/>
      <w:r>
        <w:rPr>
          <w:rStyle w:val="type"/>
          <w:rFonts w:eastAsia="Times New Roman" w:cs="Times New Roman"/>
        </w:rPr>
        <w:t>YOURSELF</w:t>
      </w:r>
      <w:r>
        <w:rPr>
          <w:rStyle w:val="title1"/>
          <w:rFonts w:eastAsia="Times New Roman" w:cs="Times New Roman"/>
        </w:rPr>
        <w:t>Why</w:t>
      </w:r>
      <w:proofErr w:type="spellEnd"/>
      <w:r>
        <w:rPr>
          <w:rStyle w:val="title1"/>
          <w:rFonts w:eastAsia="Times New Roman" w:cs="Times New Roman"/>
        </w:rPr>
        <w:t xml:space="preserve"> Do These Two Methods of Research Show Such Different Results?</w:t>
      </w:r>
      <w:r>
        <w:rPr>
          <w:rFonts w:eastAsia="Times New Roman" w:cs="Times New Roman"/>
          <w:noProof/>
        </w:rPr>
        <w:drawing>
          <wp:inline distT="0" distB="0" distL="0" distR="0" wp14:anchorId="5A8515AB" wp14:editId="3E9D1BEF">
            <wp:extent cx="92710" cy="1296670"/>
            <wp:effectExtent l="0" t="0" r="0" b="0"/>
            <wp:docPr id="19" name="Picture 19" descr="http://edugen.wileyplus.com/edugen/courses/crs8240/common/art/8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dugen.wileyplus.com/edugen/courses/crs8240/common/art/80x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 cy="1296670"/>
                    </a:xfrm>
                    <a:prstGeom prst="rect">
                      <a:avLst/>
                    </a:prstGeom>
                    <a:noFill/>
                    <a:ln>
                      <a:noFill/>
                    </a:ln>
                  </pic:spPr>
                </pic:pic>
              </a:graphicData>
            </a:graphic>
          </wp:inline>
        </w:drawing>
      </w:r>
    </w:p>
    <w:p w14:paraId="42C1AC2B" w14:textId="77777777" w:rsidR="00670843" w:rsidRDefault="00670843" w:rsidP="00670843">
      <w:pPr>
        <w:rPr>
          <w:rFonts w:eastAsia="Times New Roman" w:cs="Times New Roman"/>
        </w:rPr>
      </w:pPr>
      <w:r>
        <w:rPr>
          <w:rFonts w:eastAsia="Times New Roman" w:cs="Times New Roman"/>
          <w:noProof/>
        </w:rPr>
        <w:drawing>
          <wp:inline distT="0" distB="0" distL="0" distR="0" wp14:anchorId="2C457F5C" wp14:editId="0133B69B">
            <wp:extent cx="4144010" cy="3368040"/>
            <wp:effectExtent l="0" t="0" r="0" b="10160"/>
            <wp:docPr id="20" name="Picture 20"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4010" cy="3368040"/>
                    </a:xfrm>
                    <a:prstGeom prst="rect">
                      <a:avLst/>
                    </a:prstGeom>
                    <a:noFill/>
                    <a:ln>
                      <a:noFill/>
                    </a:ln>
                  </pic:spPr>
                </pic:pic>
              </a:graphicData>
            </a:graphic>
          </wp:inline>
        </w:drawing>
      </w:r>
      <w:r>
        <w:rPr>
          <w:rStyle w:val="figure-number"/>
          <w:rFonts w:eastAsia="Times New Roman" w:cs="Times New Roman"/>
        </w:rPr>
        <w:t>Figure 9.4   </w:t>
      </w:r>
      <w:r>
        <w:rPr>
          <w:rStyle w:val="figure-title"/>
          <w:rFonts w:eastAsia="Times New Roman" w:cs="Times New Roman"/>
        </w:rPr>
        <w:t>Reasoning ability and cross-sectional versus longitudinal research</w:t>
      </w:r>
    </w:p>
    <w:p w14:paraId="1AF6D2B4" w14:textId="77777777" w:rsidR="00670843" w:rsidRDefault="00670843" w:rsidP="00670843">
      <w:pPr>
        <w:rPr>
          <w:rFonts w:eastAsia="Times New Roman" w:cs="Times New Roman"/>
        </w:rPr>
      </w:pPr>
      <w:r>
        <w:rPr>
          <w:rFonts w:eastAsia="Times New Roman" w:cs="Times New Roman"/>
          <w:noProof/>
          <w:color w:val="0000FF"/>
        </w:rPr>
        <w:drawing>
          <wp:inline distT="0" distB="0" distL="0" distR="0" wp14:anchorId="37F1050B" wp14:editId="345B3B55">
            <wp:extent cx="1111250" cy="277495"/>
            <wp:effectExtent l="0" t="0" r="6350" b="1905"/>
            <wp:docPr id="21" name="huffman9781119000594c09-answer-0001-btn" descr="http://edugen.wileyplus.com/edugen/courses/crs8240/common/art/buttons/btn_answer_plus.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man9781119000594c09-answer-0001-btn" descr="http://edugen.wileyplus.com/edugen/courses/crs8240/common/art/buttons/btn_answer_plus.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0" cy="277495"/>
                    </a:xfrm>
                    <a:prstGeom prst="rect">
                      <a:avLst/>
                    </a:prstGeom>
                    <a:noFill/>
                    <a:ln>
                      <a:noFill/>
                    </a:ln>
                  </pic:spPr>
                </pic:pic>
              </a:graphicData>
            </a:graphic>
          </wp:inline>
        </w:drawing>
      </w:r>
    </w:p>
    <w:p w14:paraId="09FDF825" w14:textId="77777777" w:rsidR="00670843" w:rsidRDefault="00670843" w:rsidP="00670843">
      <w:pPr>
        <w:pStyle w:val="NormalWeb"/>
      </w:pPr>
      <w:r>
        <w:t xml:space="preserve">Why do the two methods show such different results? Cross-sectional studies sometimes confuse genuine age differences with </w:t>
      </w:r>
      <w:r>
        <w:rPr>
          <w:rStyle w:val="Emphasis"/>
        </w:rPr>
        <w:t>cohort effects</w:t>
      </w:r>
      <w:r>
        <w:t xml:space="preserve">—differences that result from specific histories of the age group studied. As shown in the top line in </w:t>
      </w:r>
      <w:r>
        <w:rPr>
          <w:rStyle w:val="Strong"/>
        </w:rPr>
        <w:t>Figure</w:t>
      </w:r>
      <w:r>
        <w:t xml:space="preserve"> </w:t>
      </w:r>
      <w:r>
        <w:fldChar w:fldCharType="begin"/>
      </w:r>
      <w:r>
        <w:instrText xml:space="preserve"> HYPERLINK "http://edugen.wileyplus.com/edugen/courses/crs8240/ebook/c09/huffman9781119000594c09xlinks.xform?id=c09-fig-0004" \t "_blank" </w:instrText>
      </w:r>
      <w:r>
        <w:fldChar w:fldCharType="separate"/>
      </w:r>
      <w:r>
        <w:rPr>
          <w:rStyle w:val="Hyperlink"/>
        </w:rPr>
        <w:t>9.4</w:t>
      </w:r>
      <w:r>
        <w:fldChar w:fldCharType="end"/>
      </w:r>
      <w:r>
        <w:t xml:space="preserve">, the 81-year-olds measured by the cross-sectional design have dramatically lower scores than the 25-year-olds. But is this due to aging, or perhaps to broad environmental differences, such as less formal education or poor nutrition? Because the different age groups, called </w:t>
      </w:r>
      <w:r>
        <w:rPr>
          <w:rStyle w:val="Emphasis"/>
        </w:rPr>
        <w:t>cohorts</w:t>
      </w:r>
      <w:r>
        <w:t>, grew up in different historical periods, the results may not apply to people growing up at other times. With the cross-sectional design, age effects and cohort effects are sometimes inextricably tangled.</w:t>
      </w:r>
    </w:p>
    <w:p w14:paraId="6F25521F" w14:textId="77777777" w:rsidR="00670843" w:rsidRDefault="00670843" w:rsidP="00670843">
      <w:pPr>
        <w:pStyle w:val="NormalWeb"/>
      </w:pPr>
      <w:r>
        <w:t>In contrast, a key advantage of longitudinal research is that researchers can be reasonably confident that any observed changes are the result of time and developmental experiences. However, these studies also have their limits. Given the need to follow participants over many years, longitudinal studies are very expensive in terms of time and money.</w:t>
      </w:r>
    </w:p>
    <w:p w14:paraId="05CC4F53" w14:textId="77777777" w:rsidR="00670843" w:rsidRDefault="00670843" w:rsidP="00670843">
      <w:pPr>
        <w:pStyle w:val="NormalWeb"/>
      </w:pPr>
      <w:r>
        <w:t xml:space="preserve">One disadvantage shared by both cross-sectional and longitudinal research is the problem of </w:t>
      </w:r>
      <w:r>
        <w:rPr>
          <w:rStyle w:val="Emphasis"/>
        </w:rPr>
        <w:t>generalizability</w:t>
      </w:r>
      <w:r>
        <w:t xml:space="preserve">—how well the results from a study conducted on a sample population can be applied (“generalized”) to the population at large. Cross-sectional studies only measure behaviors and mental processes at one point in time, which doesn't identify how or </w:t>
      </w:r>
      <w:proofErr w:type="gramStart"/>
      <w:r>
        <w:t>when</w:t>
      </w:r>
      <w:proofErr w:type="gramEnd"/>
      <w:r>
        <w:t xml:space="preserve"> age-related changes may have occurred. For example, if older participants show memory declines, cross-sectional studies can't answer whether those declines appeared suddenly in </w:t>
      </w:r>
      <w:proofErr w:type="gramStart"/>
      <w:r>
        <w:t>their</w:t>
      </w:r>
      <w:proofErr w:type="gramEnd"/>
      <w:r>
        <w:t xml:space="preserve"> 60s, or if they accumulated gradually over several years. Longitudinal research has its own problems with generalizability due to a restricted, self-selected sample. Participants often drop out, lose interest, move away, or even die during extended testing periods.</w:t>
      </w:r>
    </w:p>
    <w:p w14:paraId="0A0BD189" w14:textId="77777777" w:rsidR="00670843" w:rsidRDefault="00670843" w:rsidP="00670843">
      <w:pPr>
        <w:pStyle w:val="NormalWeb"/>
      </w:pPr>
      <w:r>
        <w:t xml:space="preserve">As you can see in the right-hand side of Figure </w:t>
      </w:r>
      <w:r>
        <w:fldChar w:fldCharType="begin"/>
      </w:r>
      <w:r>
        <w:instrText xml:space="preserve"> HYPERLINK "http://edugen.wileyplus.com/edugen/courses/crs8240/ebook/c09/huffman9781119000594c09xlinks.xform?id=c09-fig-0003" \t "_blank" </w:instrText>
      </w:r>
      <w:r>
        <w:fldChar w:fldCharType="separate"/>
      </w:r>
      <w:r>
        <w:rPr>
          <w:rStyle w:val="Hyperlink"/>
        </w:rPr>
        <w:t>9.3</w:t>
      </w:r>
      <w:r>
        <w:fldChar w:fldCharType="end"/>
      </w:r>
      <w:r>
        <w:t>, each method of research has its own comparative strengths and weaknesses. Keep these differences in mind when you read the findings of developmental research in this chapter and in the popular press.</w:t>
      </w:r>
    </w:p>
    <w:p w14:paraId="027238F5" w14:textId="77777777" w:rsidR="00670843" w:rsidRDefault="00670843" w:rsidP="00670843">
      <w:pPr>
        <w:pStyle w:val="NormalWeb"/>
      </w:pPr>
      <w:r>
        <w:t xml:space="preserve">Before we go on, it's important to point out that modern researchers sometimes combine both cross-sectional and longitudinal designs into one study, known as </w:t>
      </w:r>
      <w:r>
        <w:rPr>
          <w:rStyle w:val="Emphasis"/>
        </w:rPr>
        <w:t>cross-sequential research</w:t>
      </w:r>
      <w:r>
        <w:t xml:space="preserve">. For example, in Chapter </w:t>
      </w:r>
      <w:r>
        <w:fldChar w:fldCharType="begin"/>
      </w:r>
      <w:r>
        <w:instrText xml:space="preserve"> HYPERLINK "http://edugen.wileyplus.com/edugen/courses/crs8240/ebook/c01/huffman9781119000594c01xlinks.xform?id=huffman9781119000594c01" \t "_blank" </w:instrText>
      </w:r>
      <w:r>
        <w:fldChar w:fldCharType="separate"/>
      </w:r>
      <w:r>
        <w:rPr>
          <w:rStyle w:val="Hyperlink"/>
        </w:rPr>
        <w:t>1</w:t>
      </w:r>
      <w:r>
        <w:fldChar w:fldCharType="end"/>
      </w:r>
      <w:r>
        <w:t xml:space="preserve">, we discussed a study that examined whether </w:t>
      </w:r>
      <w:proofErr w:type="gramStart"/>
      <w:r>
        <w:t>well-being</w:t>
      </w:r>
      <w:proofErr w:type="gramEnd"/>
      <w:r>
        <w:t xml:space="preserve"> decreases with age (</w:t>
      </w:r>
      <w:proofErr w:type="spellStart"/>
      <w:r>
        <w:t>Sutin</w:t>
      </w:r>
      <w:proofErr w:type="spellEnd"/>
      <w:r>
        <w:t xml:space="preserve"> et al., 2013). When these researchers examined their combined cross-sectional and longitudinal data from two independent samples taken over 30 years, they initially found that </w:t>
      </w:r>
      <w:proofErr w:type="gramStart"/>
      <w:r>
        <w:t>well-being</w:t>
      </w:r>
      <w:proofErr w:type="gramEnd"/>
      <w:r>
        <w:t xml:space="preserve"> </w:t>
      </w:r>
      <w:r>
        <w:rPr>
          <w:rStyle w:val="Emphasis"/>
        </w:rPr>
        <w:t>declined</w:t>
      </w:r>
      <w:r>
        <w:t xml:space="preserve"> with age. However, when they then controlled for the fact that older cohorts started out with lower levels of </w:t>
      </w:r>
      <w:proofErr w:type="gramStart"/>
      <w:r>
        <w:t>well-being</w:t>
      </w:r>
      <w:proofErr w:type="gramEnd"/>
      <w:r>
        <w:t xml:space="preserve">, they found that all the cohorts </w:t>
      </w:r>
      <w:r>
        <w:rPr>
          <w:rStyle w:val="Emphasis"/>
        </w:rPr>
        <w:t>increased</w:t>
      </w:r>
      <w:r>
        <w:t xml:space="preserve"> rather than decreased in well-being with age. The reversal in findings was explained by the fact that the older group of people had experienced instances of major turmoil in their younger years, including America's Great Depression during the 1930s. This means that this group started out with lower levels of </w:t>
      </w:r>
      <w:proofErr w:type="gramStart"/>
      <w:r>
        <w:t>well-being</w:t>
      </w:r>
      <w:proofErr w:type="gramEnd"/>
      <w:r>
        <w:t>. Sadly, they also maintained these attitudes into their later years, compared to those who grew up during more prosperous times.</w:t>
      </w:r>
    </w:p>
    <w:p w14:paraId="72FFCDB7" w14:textId="77777777" w:rsidR="00670843" w:rsidRDefault="00670843" w:rsidP="00670843">
      <w:pPr>
        <w:pStyle w:val="NormalWeb"/>
      </w:pPr>
      <w:r>
        <w:t xml:space="preserve">Can you see why this combination of two research designs is important? It offers a more accurate and positive view of </w:t>
      </w:r>
      <w:proofErr w:type="gramStart"/>
      <w:r>
        <w:t>well-being</w:t>
      </w:r>
      <w:proofErr w:type="gramEnd"/>
      <w:r>
        <w:t xml:space="preserve"> in old age than what was indicated in either the cross-sectional design or the longitudinal design. It also suggests some troubling possibilities for today's young adults who are entering a stagnant workforce and high unemployment. As the study's authors say, this “economic turmoil may impede [their] psychological, as well as financial, growth even decades after times get better” (</w:t>
      </w:r>
      <w:proofErr w:type="spellStart"/>
      <w:r>
        <w:t>Sutin</w:t>
      </w:r>
      <w:proofErr w:type="spellEnd"/>
      <w:r>
        <w:t xml:space="preserve"> et al., 2013, p. 384).</w:t>
      </w:r>
    </w:p>
    <w:p w14:paraId="5A83E6F5" w14:textId="77777777" w:rsidR="00670843" w:rsidRDefault="00670843" w:rsidP="00670843">
      <w:pPr>
        <w:pStyle w:val="Heading4"/>
        <w:rPr>
          <w:rFonts w:eastAsia="Times New Roman" w:cs="Times New Roman"/>
        </w:rPr>
      </w:pPr>
      <w:r>
        <w:rPr>
          <w:rStyle w:val="main"/>
          <w:rFonts w:eastAsia="Times New Roman" w:cs="Times New Roman"/>
        </w:rPr>
        <w:t>Scientific Research with Infants</w:t>
      </w:r>
    </w:p>
    <w:p w14:paraId="11403121" w14:textId="77777777" w:rsidR="00670843" w:rsidRDefault="00670843" w:rsidP="00670843">
      <w:pPr>
        <w:pStyle w:val="NormalWeb"/>
      </w:pPr>
      <w:r>
        <w:t xml:space="preserve">How do psychologists conduct research with nonverbal infants? One of the earliest experimenters, Robert </w:t>
      </w:r>
      <w:proofErr w:type="spellStart"/>
      <w:r>
        <w:t>Fantz</w:t>
      </w:r>
      <w:proofErr w:type="spellEnd"/>
      <w:r>
        <w:t xml:space="preserve"> (1956, 1963), designed a “looking chamber” to find out what infants can see and what holds their attention. Babies are placed on their backs inside the chamber facing the lighted, “testing” area above.</w:t>
      </w:r>
    </w:p>
    <w:p w14:paraId="66A97695" w14:textId="77777777" w:rsidR="00670843" w:rsidRDefault="00670843" w:rsidP="00670843">
      <w:pPr>
        <w:pStyle w:val="NormalWeb"/>
      </w:pPr>
      <w:proofErr w:type="spellStart"/>
      <w:r>
        <w:t>Fantz</w:t>
      </w:r>
      <w:proofErr w:type="spellEnd"/>
      <w:r>
        <w:t xml:space="preserve"> and his colleagues used this type of apparatus to measure how long infants stared at various stimuli, and found that infants prefer complex rather than simple patterns, and pictures of faces rather than </w:t>
      </w:r>
      <w:proofErr w:type="spellStart"/>
      <w:r>
        <w:t>nonfaces</w:t>
      </w:r>
      <w:proofErr w:type="spellEnd"/>
      <w:r>
        <w:t xml:space="preserve"> (</w:t>
      </w:r>
      <w:r>
        <w:rPr>
          <w:rStyle w:val="Strong"/>
        </w:rPr>
        <w:t>Figure</w:t>
      </w:r>
      <w:r>
        <w:t xml:space="preserve"> </w:t>
      </w:r>
      <w:r>
        <w:fldChar w:fldCharType="begin"/>
      </w:r>
      <w:r>
        <w:instrText xml:space="preserve"> HYPERLINK "http://edugen.wileyplus.com/edugen/courses/crs8240/ebook/c09/huffman9781119000594c09xlinks.xform?id=c09-fig-0005" \t "_blank" </w:instrText>
      </w:r>
      <w:r>
        <w:fldChar w:fldCharType="separate"/>
      </w:r>
      <w:r>
        <w:rPr>
          <w:rStyle w:val="Hyperlink"/>
        </w:rPr>
        <w:t>9.5</w:t>
      </w:r>
      <w:r>
        <w:fldChar w:fldCharType="end"/>
      </w:r>
      <w:r>
        <w:t>). Other researchers use newborns' heart rates and innate abilities, such as the sucking reflex, to study learning and perceptual development (</w:t>
      </w:r>
      <w:proofErr w:type="spellStart"/>
      <w:r>
        <w:t>Bendersky</w:t>
      </w:r>
      <w:proofErr w:type="spellEnd"/>
      <w:r>
        <w:t xml:space="preserve"> &amp; Sullivan, 2007; Bornstein et al., 2014). For example, to study the sense of smell, researchers measure changes in the newborns' heart rates when odors are presented. Presumably, if they can smell one odor but not another, their heart rates will change in the presence of the first but not the second. As you may recall from Chapter </w:t>
      </w:r>
      <w:r>
        <w:fldChar w:fldCharType="begin"/>
      </w:r>
      <w:r>
        <w:instrText xml:space="preserve"> HYPERLINK "http://edugen.wileyplus.com/edugen/courses/crs8240/ebook/c04/huffman9781119000594c04xlinks.xform?id=huffman9781119000594c04" \t "_blank" </w:instrText>
      </w:r>
      <w:r>
        <w:fldChar w:fldCharType="separate"/>
      </w:r>
      <w:r>
        <w:rPr>
          <w:rStyle w:val="Hyperlink"/>
        </w:rPr>
        <w:t>4</w:t>
      </w:r>
      <w:r>
        <w:fldChar w:fldCharType="end"/>
      </w:r>
      <w:r>
        <w:t xml:space="preserve">, what all of these researchers are measuring is </w:t>
      </w:r>
      <w:r>
        <w:rPr>
          <w:rStyle w:val="Emphasis"/>
        </w:rPr>
        <w:t>habituation</w:t>
      </w:r>
      <w:r>
        <w:t>—a decreased responsiveness after repeated stimulation. Brain scans, such as fMRI, MRI, and CTs, also help developmental scientists detect changes in the infant's brain.</w:t>
      </w:r>
    </w:p>
    <w:p w14:paraId="0E3729CB" w14:textId="77777777" w:rsidR="00670843" w:rsidRDefault="00670843" w:rsidP="00670843">
      <w:pPr>
        <w:rPr>
          <w:rFonts w:eastAsia="Times New Roman" w:cs="Times New Roman"/>
        </w:rPr>
      </w:pPr>
      <w:r>
        <w:rPr>
          <w:rFonts w:eastAsia="Times New Roman" w:cs="Times New Roman"/>
          <w:noProof/>
        </w:rPr>
        <w:drawing>
          <wp:inline distT="0" distB="0" distL="0" distR="0" wp14:anchorId="2B0003FF" wp14:editId="3AA6187E">
            <wp:extent cx="3136900" cy="2604135"/>
            <wp:effectExtent l="0" t="0" r="12700" b="12065"/>
            <wp:docPr id="22" name="Picture 22" desc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6900" cy="2604135"/>
                    </a:xfrm>
                    <a:prstGeom prst="rect">
                      <a:avLst/>
                    </a:prstGeom>
                    <a:noFill/>
                    <a:ln>
                      <a:noFill/>
                    </a:ln>
                  </pic:spPr>
                </pic:pic>
              </a:graphicData>
            </a:graphic>
          </wp:inline>
        </w:drawing>
      </w:r>
      <w:r>
        <w:rPr>
          <w:rStyle w:val="figure-number"/>
          <w:rFonts w:eastAsia="Times New Roman" w:cs="Times New Roman"/>
        </w:rPr>
        <w:t>Figure 9.5   </w:t>
      </w:r>
      <w:r>
        <w:rPr>
          <w:rStyle w:val="figure-title"/>
          <w:rFonts w:eastAsia="Times New Roman" w:cs="Times New Roman"/>
        </w:rPr>
        <w:t>Infant visual preferences</w:t>
      </w:r>
      <w:r>
        <w:rPr>
          <w:rFonts w:eastAsia="Times New Roman" w:cs="Times New Roman"/>
        </w:rPr>
        <w:t xml:space="preserve"> </w:t>
      </w:r>
    </w:p>
    <w:p w14:paraId="754B074A" w14:textId="77777777" w:rsidR="00670843" w:rsidRDefault="00670843" w:rsidP="00670843">
      <w:pPr>
        <w:pStyle w:val="Heading3"/>
        <w:rPr>
          <w:rFonts w:eastAsia="Times New Roman" w:cs="Times New Roman"/>
        </w:rPr>
      </w:pPr>
      <w:r>
        <w:rPr>
          <w:rStyle w:val="main"/>
          <w:rFonts w:eastAsia="Times New Roman" w:cs="Times New Roman"/>
        </w:rPr>
        <w:t>Cultural Psychology's Research Guidelines</w:t>
      </w:r>
    </w:p>
    <w:p w14:paraId="5A63AB13" w14:textId="77777777" w:rsidR="00670843" w:rsidRDefault="00670843" w:rsidP="00670843">
      <w:pPr>
        <w:pStyle w:val="NormalWeb"/>
      </w:pPr>
      <w:r>
        <w:t>How would you answer the following question: “If you wanted to predict how a human child anywhere in the world was going to grow up, what his or her behavior was going to be like as an adult, and you could have only one fact about that child, what fact would you choose to have?”</w:t>
      </w:r>
    </w:p>
    <w:p w14:paraId="3CA6E838" w14:textId="77777777" w:rsidR="00670843" w:rsidRDefault="00670843" w:rsidP="00670843">
      <w:pPr>
        <w:rPr>
          <w:rFonts w:eastAsia="Times New Roman" w:cs="Times New Roman"/>
        </w:rPr>
      </w:pPr>
      <w:r>
        <w:rPr>
          <w:rFonts w:eastAsia="Times New Roman" w:cs="Times New Roman"/>
        </w:rPr>
        <w:t xml:space="preserve">According to cultural psychologists, the answer to this question should be “culture.” Developmental psychology has traditionally studied people (children, adolescents, and adults) with little attention to the sociocultural context. In recent times, however, psychologists are paying increasing attention to the following points: </w:t>
      </w:r>
    </w:p>
    <w:p w14:paraId="6A2790E5" w14:textId="77777777" w:rsidR="00670843" w:rsidRDefault="00670843" w:rsidP="00670843">
      <w:pPr>
        <w:numPr>
          <w:ilvl w:val="0"/>
          <w:numId w:val="4"/>
        </w:numPr>
        <w:spacing w:before="100" w:beforeAutospacing="1" w:after="100" w:afterAutospacing="1"/>
        <w:rPr>
          <w:rFonts w:eastAsia="Times New Roman" w:cs="Times New Roman"/>
        </w:rPr>
      </w:pPr>
      <w:r>
        <w:rPr>
          <w:rStyle w:val="item-number"/>
          <w:rFonts w:eastAsia="Times New Roman" w:cs="Times New Roman"/>
        </w:rPr>
        <w:t>•</w:t>
      </w:r>
      <w:r>
        <w:rPr>
          <w:rStyle w:val="item-title"/>
          <w:rFonts w:eastAsia="Times New Roman" w:cs="Times New Roman"/>
        </w:rPr>
        <w:t>Culture may be the most important determinant of development</w:t>
      </w:r>
      <w:r>
        <w:rPr>
          <w:rFonts w:eastAsia="Times New Roman" w:cs="Times New Roman"/>
        </w:rPr>
        <w:t xml:space="preserve"> If a child grows up in an individualistic/independent culture (such as North America or most of western Europe), we can predict that this child will probably be competitive and question authority as an adult. Were this same child reared in a collectivist/interdependent culture (common in Africa, Asia, and Latin America), she or he would most likely grow up to be cooperative and respectful of elders (Berry et al., 2011; Greenfield, 2012; </w:t>
      </w:r>
      <w:proofErr w:type="spellStart"/>
      <w:r>
        <w:rPr>
          <w:rFonts w:eastAsia="Times New Roman" w:cs="Times New Roman"/>
        </w:rPr>
        <w:t>Manago</w:t>
      </w:r>
      <w:proofErr w:type="spellEnd"/>
      <w:r>
        <w:rPr>
          <w:rFonts w:eastAsia="Times New Roman" w:cs="Times New Roman"/>
        </w:rPr>
        <w:t xml:space="preserve"> &amp; Greenfield, 2011). </w:t>
      </w:r>
      <w:r>
        <w:rPr>
          <w:rFonts w:eastAsia="Times New Roman" w:cs="Times New Roman"/>
          <w:noProof/>
        </w:rPr>
        <w:drawing>
          <wp:inline distT="0" distB="0" distL="0" distR="0" wp14:anchorId="11065EDC" wp14:editId="3C71E388">
            <wp:extent cx="4144010" cy="3241040"/>
            <wp:effectExtent l="0" t="0" r="0" b="10160"/>
            <wp:docPr id="23" name="Picture 23" descr="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4010" cy="3241040"/>
                    </a:xfrm>
                    <a:prstGeom prst="rect">
                      <a:avLst/>
                    </a:prstGeom>
                    <a:noFill/>
                    <a:ln>
                      <a:noFill/>
                    </a:ln>
                  </pic:spPr>
                </pic:pic>
              </a:graphicData>
            </a:graphic>
          </wp:inline>
        </w:drawing>
      </w:r>
    </w:p>
    <w:p w14:paraId="0AEE9842" w14:textId="77777777" w:rsidR="00670843" w:rsidRDefault="00670843" w:rsidP="00670843">
      <w:pPr>
        <w:spacing w:before="100" w:beforeAutospacing="1" w:after="100" w:afterAutospacing="1"/>
        <w:ind w:left="720"/>
        <w:rPr>
          <w:rFonts w:eastAsia="Times New Roman" w:cs="Times New Roman"/>
        </w:rPr>
      </w:pPr>
      <w:r>
        <w:rPr>
          <w:rFonts w:eastAsia="Times New Roman" w:cs="Times New Roman"/>
        </w:rPr>
        <w:t>Cultural influences on development</w:t>
      </w:r>
    </w:p>
    <w:p w14:paraId="7E53C123" w14:textId="77777777" w:rsidR="00670843" w:rsidRDefault="00670843" w:rsidP="00670843">
      <w:pPr>
        <w:spacing w:before="100" w:beforeAutospacing="1" w:after="100" w:afterAutospacing="1"/>
        <w:ind w:left="720"/>
        <w:rPr>
          <w:rFonts w:eastAsia="Times New Roman" w:cs="Times New Roman"/>
        </w:rPr>
      </w:pPr>
      <w:r>
        <w:rPr>
          <w:rStyle w:val="caption-p"/>
          <w:rFonts w:eastAsia="Times New Roman" w:cs="Times New Roman"/>
        </w:rPr>
        <w:t>How might these two groups of adolescents differ in their physical, social-emotional, cognitive, and personality development?</w:t>
      </w:r>
    </w:p>
    <w:p w14:paraId="6E255F83" w14:textId="77777777" w:rsidR="00670843" w:rsidRDefault="00670843" w:rsidP="00670843">
      <w:pPr>
        <w:numPr>
          <w:ilvl w:val="0"/>
          <w:numId w:val="4"/>
        </w:numPr>
        <w:spacing w:before="100" w:beforeAutospacing="1" w:after="100" w:afterAutospacing="1"/>
        <w:rPr>
          <w:rFonts w:eastAsia="Times New Roman" w:cs="Times New Roman"/>
        </w:rPr>
      </w:pPr>
      <w:r>
        <w:rPr>
          <w:rStyle w:val="item-number"/>
          <w:rFonts w:eastAsia="Times New Roman" w:cs="Times New Roman"/>
        </w:rPr>
        <w:t>•</w:t>
      </w:r>
      <w:r>
        <w:rPr>
          <w:rStyle w:val="item-title"/>
          <w:rFonts w:eastAsia="Times New Roman" w:cs="Times New Roman"/>
        </w:rPr>
        <w:t>Human development, like most areas of psychology, cannot be studied outside its sociocultural context</w:t>
      </w:r>
      <w:r>
        <w:rPr>
          <w:rFonts w:eastAsia="Times New Roman" w:cs="Times New Roman"/>
        </w:rPr>
        <w:t xml:space="preserve"> </w:t>
      </w:r>
      <w:proofErr w:type="gramStart"/>
      <w:r>
        <w:rPr>
          <w:rFonts w:eastAsia="Times New Roman" w:cs="Times New Roman"/>
        </w:rPr>
        <w:t>In</w:t>
      </w:r>
      <w:proofErr w:type="gramEnd"/>
      <w:r>
        <w:rPr>
          <w:rFonts w:eastAsia="Times New Roman" w:cs="Times New Roman"/>
        </w:rPr>
        <w:t xml:space="preserve"> parts of Korea, most teenagers see a strict, authoritarian style of parenting as a sign of love and concern (Kim &amp; Choi, 1995). Korean American and Korean Canadian teenagers, however, see the same behavior as a sign of rejection. Thus, rather than studying specific behaviors, such as “authoritarian parenting styles,” discussed later in this chapter, researchers in child development suggest that children should be studied only within their </w:t>
      </w:r>
      <w:r>
        <w:rPr>
          <w:rStyle w:val="Emphasis"/>
          <w:rFonts w:eastAsia="Times New Roman" w:cs="Times New Roman"/>
        </w:rPr>
        <w:t>developmental niche</w:t>
      </w:r>
      <w:r>
        <w:rPr>
          <w:rFonts w:eastAsia="Times New Roman" w:cs="Times New Roman"/>
        </w:rPr>
        <w:t xml:space="preserve"> (Hewlett &amp; Roulette, 2014; </w:t>
      </w:r>
      <w:proofErr w:type="spellStart"/>
      <w:r>
        <w:rPr>
          <w:rFonts w:eastAsia="Times New Roman" w:cs="Times New Roman"/>
        </w:rPr>
        <w:t>Torney-Purta</w:t>
      </w:r>
      <w:proofErr w:type="spellEnd"/>
      <w:r>
        <w:rPr>
          <w:rFonts w:eastAsia="Times New Roman" w:cs="Times New Roman"/>
        </w:rPr>
        <w:t xml:space="preserve">, 2013; </w:t>
      </w:r>
      <w:proofErr w:type="spellStart"/>
      <w:r>
        <w:rPr>
          <w:rFonts w:eastAsia="Times New Roman" w:cs="Times New Roman"/>
        </w:rPr>
        <w:t>Yamagishi</w:t>
      </w:r>
      <w:proofErr w:type="spellEnd"/>
      <w:r>
        <w:rPr>
          <w:rFonts w:eastAsia="Times New Roman" w:cs="Times New Roman"/>
        </w:rPr>
        <w:t>, 2011). A developmental niche has three components: the physical and social contexts in which the child lives, the culturally determined rearing and educational practices, and the psychological characteristics of the parents (</w:t>
      </w:r>
      <w:proofErr w:type="spellStart"/>
      <w:r>
        <w:rPr>
          <w:rFonts w:eastAsia="Times New Roman" w:cs="Times New Roman"/>
        </w:rPr>
        <w:t>Bugental</w:t>
      </w:r>
      <w:proofErr w:type="spellEnd"/>
      <w:r>
        <w:rPr>
          <w:rFonts w:eastAsia="Times New Roman" w:cs="Times New Roman"/>
        </w:rPr>
        <w:t xml:space="preserve"> &amp; Johnston, 2000; </w:t>
      </w:r>
      <w:proofErr w:type="spellStart"/>
      <w:r>
        <w:rPr>
          <w:rFonts w:eastAsia="Times New Roman" w:cs="Times New Roman"/>
        </w:rPr>
        <w:t>Harkness</w:t>
      </w:r>
      <w:proofErr w:type="spellEnd"/>
      <w:r>
        <w:rPr>
          <w:rFonts w:eastAsia="Times New Roman" w:cs="Times New Roman"/>
        </w:rPr>
        <w:t xml:space="preserve"> et al., 2007).</w:t>
      </w:r>
    </w:p>
    <w:p w14:paraId="2ACE11E9" w14:textId="77777777" w:rsidR="00670843" w:rsidRDefault="00670843" w:rsidP="00670843">
      <w:pPr>
        <w:numPr>
          <w:ilvl w:val="0"/>
          <w:numId w:val="4"/>
        </w:numPr>
        <w:spacing w:before="100" w:beforeAutospacing="1" w:after="100" w:afterAutospacing="1"/>
        <w:rPr>
          <w:rFonts w:eastAsia="Times New Roman" w:cs="Times New Roman"/>
        </w:rPr>
      </w:pPr>
      <w:r>
        <w:rPr>
          <w:rStyle w:val="item-number"/>
          <w:rFonts w:eastAsia="Times New Roman" w:cs="Times New Roman"/>
        </w:rPr>
        <w:t>•</w:t>
      </w:r>
      <w:r>
        <w:rPr>
          <w:rStyle w:val="item-title"/>
          <w:rFonts w:eastAsia="Times New Roman" w:cs="Times New Roman"/>
        </w:rPr>
        <w:t xml:space="preserve">Each culture's </w:t>
      </w:r>
      <w:proofErr w:type="spellStart"/>
      <w:r>
        <w:rPr>
          <w:rStyle w:val="item-title"/>
          <w:rFonts w:eastAsia="Times New Roman" w:cs="Times New Roman"/>
        </w:rPr>
        <w:t>ethnotheories</w:t>
      </w:r>
      <w:proofErr w:type="spellEnd"/>
      <w:r>
        <w:rPr>
          <w:rStyle w:val="item-title"/>
          <w:rFonts w:eastAsia="Times New Roman" w:cs="Times New Roman"/>
        </w:rPr>
        <w:t xml:space="preserve"> are important determinants of behavior</w:t>
      </w:r>
      <w:r>
        <w:rPr>
          <w:rFonts w:eastAsia="Times New Roman" w:cs="Times New Roman"/>
        </w:rPr>
        <w:t xml:space="preserve"> </w:t>
      </w:r>
    </w:p>
    <w:p w14:paraId="3E91F215" w14:textId="77777777" w:rsidR="00670843" w:rsidRDefault="00670843" w:rsidP="00670843">
      <w:pPr>
        <w:pStyle w:val="NormalWeb"/>
        <w:ind w:left="720"/>
      </w:pPr>
      <w:r>
        <w:t xml:space="preserve">Within every culture, people have a prevailing set of ideas and beliefs that attempt to explain the world around them (an </w:t>
      </w:r>
      <w:proofErr w:type="spellStart"/>
      <w:r>
        <w:rPr>
          <w:rStyle w:val="Emphasis"/>
        </w:rPr>
        <w:t>ethnotheory</w:t>
      </w:r>
      <w:proofErr w:type="spellEnd"/>
      <w:r>
        <w:t>) (</w:t>
      </w:r>
      <w:proofErr w:type="spellStart"/>
      <w:r>
        <w:t>Carra</w:t>
      </w:r>
      <w:proofErr w:type="spellEnd"/>
      <w:r>
        <w:t xml:space="preserve"> et al., 2014; </w:t>
      </w:r>
      <w:proofErr w:type="spellStart"/>
      <w:r>
        <w:t>Kartner</w:t>
      </w:r>
      <w:proofErr w:type="spellEnd"/>
      <w:r>
        <w:t xml:space="preserve"> et al., 2013; Lau, 2010). In the area of child development, for example, cultures have specific </w:t>
      </w:r>
      <w:proofErr w:type="spellStart"/>
      <w:r>
        <w:t>ethnotheories</w:t>
      </w:r>
      <w:proofErr w:type="spellEnd"/>
      <w:r>
        <w:t xml:space="preserve"> about how children should be trained. As a critical thinker, you can anticipate that differing </w:t>
      </w:r>
      <w:proofErr w:type="spellStart"/>
      <w:r>
        <w:t>ethnotheories</w:t>
      </w:r>
      <w:proofErr w:type="spellEnd"/>
      <w:r>
        <w:t xml:space="preserve"> can lead to problems between cultures. In fact, even the very idea of “critical thinking” is part of our North American </w:t>
      </w:r>
      <w:proofErr w:type="spellStart"/>
      <w:r>
        <w:t>ethnotheory</w:t>
      </w:r>
      <w:proofErr w:type="spellEnd"/>
      <w:r>
        <w:t xml:space="preserve"> regarding education. And it, too, can produce culture clashes. </w:t>
      </w:r>
    </w:p>
    <w:p w14:paraId="0000F2B0" w14:textId="77777777" w:rsidR="00670843" w:rsidRDefault="00670843" w:rsidP="00670843">
      <w:pPr>
        <w:spacing w:beforeAutospacing="1" w:afterAutospacing="1"/>
        <w:ind w:left="720"/>
        <w:rPr>
          <w:rFonts w:eastAsia="Times New Roman" w:cs="Times New Roman"/>
        </w:rPr>
      </w:pPr>
      <w:r>
        <w:rPr>
          <w:rFonts w:eastAsia="Times New Roman" w:cs="Times New Roman"/>
          <w:noProof/>
        </w:rPr>
        <w:drawing>
          <wp:inline distT="0" distB="0" distL="0" distR="0" wp14:anchorId="7832A86D" wp14:editId="4A745D80">
            <wp:extent cx="4201795" cy="3009265"/>
            <wp:effectExtent l="0" t="0" r="0" b="0"/>
            <wp:docPr id="24" name="Picture 24" descr="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1795" cy="3009265"/>
                    </a:xfrm>
                    <a:prstGeom prst="rect">
                      <a:avLst/>
                    </a:prstGeom>
                    <a:noFill/>
                    <a:ln>
                      <a:noFill/>
                    </a:ln>
                  </pic:spPr>
                </pic:pic>
              </a:graphicData>
            </a:graphic>
          </wp:inline>
        </w:drawing>
      </w:r>
    </w:p>
    <w:p w14:paraId="3F6B025C" w14:textId="77777777" w:rsidR="00670843" w:rsidRDefault="00670843" w:rsidP="00670843">
      <w:pPr>
        <w:pStyle w:val="NormalWeb"/>
        <w:ind w:left="720"/>
      </w:pPr>
      <w:r>
        <w:t>Concha Delgado-</w:t>
      </w:r>
      <w:proofErr w:type="spellStart"/>
      <w:r>
        <w:t>Gaitan</w:t>
      </w:r>
      <w:proofErr w:type="spellEnd"/>
      <w:r>
        <w:t xml:space="preserve"> (1994) found that Mexican immigrants from a rural background have a difficult time adjusting to North American schools, which teach children to question authority and think for themselves. In their culture of origin, these children are trained to respect their elders, be good listeners, and participate in conversation only when their opinion is solicited. Children who argue with adults are reminded not to be </w:t>
      </w:r>
      <w:proofErr w:type="spellStart"/>
      <w:r>
        <w:rPr>
          <w:rStyle w:val="Emphasis"/>
        </w:rPr>
        <w:t>malcriados</w:t>
      </w:r>
      <w:proofErr w:type="spellEnd"/>
      <w:r>
        <w:t xml:space="preserve"> (naughty or disrespectful).</w:t>
      </w:r>
    </w:p>
    <w:p w14:paraId="074654A6" w14:textId="77777777" w:rsidR="00670843" w:rsidRDefault="00670843" w:rsidP="00670843">
      <w:pPr>
        <w:numPr>
          <w:ilvl w:val="0"/>
          <w:numId w:val="4"/>
        </w:numPr>
        <w:spacing w:before="100" w:beforeAutospacing="1" w:after="100" w:afterAutospacing="1"/>
        <w:rPr>
          <w:rFonts w:eastAsia="Times New Roman" w:cs="Times New Roman"/>
        </w:rPr>
      </w:pPr>
      <w:r>
        <w:rPr>
          <w:rStyle w:val="item-number"/>
          <w:rFonts w:eastAsia="Times New Roman" w:cs="Times New Roman"/>
        </w:rPr>
        <w:t>•</w:t>
      </w:r>
      <w:r>
        <w:rPr>
          <w:rStyle w:val="item-title"/>
          <w:rFonts w:eastAsia="Times New Roman" w:cs="Times New Roman"/>
        </w:rPr>
        <w:t>Culture is largely invisible to its participants</w:t>
      </w:r>
      <w:r>
        <w:rPr>
          <w:rFonts w:eastAsia="Times New Roman" w:cs="Times New Roman"/>
        </w:rPr>
        <w:t xml:space="preserve"> Culture consists of ideals, values, and assumptions that are widely shared among a given group and that guide specific behaviors (</w:t>
      </w:r>
      <w:proofErr w:type="spellStart"/>
      <w:r>
        <w:rPr>
          <w:rFonts w:eastAsia="Times New Roman" w:cs="Times New Roman"/>
        </w:rPr>
        <w:t>Angeloni</w:t>
      </w:r>
      <w:proofErr w:type="spellEnd"/>
      <w:r>
        <w:rPr>
          <w:rFonts w:eastAsia="Times New Roman" w:cs="Times New Roman"/>
        </w:rPr>
        <w:t xml:space="preserve">, 2014; Matsumoto &amp; </w:t>
      </w:r>
      <w:proofErr w:type="spellStart"/>
      <w:r>
        <w:rPr>
          <w:rFonts w:eastAsia="Times New Roman" w:cs="Times New Roman"/>
        </w:rPr>
        <w:t>Juang</w:t>
      </w:r>
      <w:proofErr w:type="spellEnd"/>
      <w:r>
        <w:rPr>
          <w:rFonts w:eastAsia="Times New Roman" w:cs="Times New Roman"/>
        </w:rPr>
        <w:t xml:space="preserve">, 2012; Ratner, 2011). Precisely because these ideals and values are widely shared, they are seldom discussed or directly examined. Just as a “fish doesn't know it's in water,” we take our culture for granted, operating within it, though being almost unaware of it. See the </w:t>
      </w:r>
      <w:r>
        <w:rPr>
          <w:rStyle w:val="Emphasis"/>
          <w:rFonts w:eastAsia="Times New Roman" w:cs="Times New Roman"/>
        </w:rPr>
        <w:t>Try This Yourself</w:t>
      </w:r>
      <w:r>
        <w:rPr>
          <w:rFonts w:eastAsia="Times New Roman" w:cs="Times New Roman"/>
        </w:rPr>
        <w:t xml:space="preserve"> below. </w:t>
      </w:r>
    </w:p>
    <w:p w14:paraId="302A21AC" w14:textId="77777777" w:rsidR="00670843" w:rsidRDefault="00670843" w:rsidP="00670843">
      <w:pPr>
        <w:pStyle w:val="Heading4"/>
        <w:ind w:left="720"/>
        <w:rPr>
          <w:rFonts w:eastAsia="Times New Roman" w:cs="Times New Roman"/>
        </w:rPr>
      </w:pPr>
      <w:r>
        <w:rPr>
          <w:rFonts w:eastAsia="Times New Roman" w:cs="Times New Roman"/>
          <w:noProof/>
        </w:rPr>
        <w:drawing>
          <wp:inline distT="0" distB="0" distL="0" distR="0" wp14:anchorId="6D33D3BC" wp14:editId="784EC423">
            <wp:extent cx="1087755" cy="1064895"/>
            <wp:effectExtent l="0" t="0" r="4445" b="1905"/>
            <wp:docPr id="25" name="Picture 25" descr="http://edugen.wileyplus.com/edugen/courses/crs8240/common/art/CMS/image_n/geni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dugen.wileyplus.com/edugen/courses/crs8240/common/art/CMS/image_n/geni0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755" cy="1064895"/>
                    </a:xfrm>
                    <a:prstGeom prst="rect">
                      <a:avLst/>
                    </a:prstGeom>
                    <a:noFill/>
                    <a:ln>
                      <a:noFill/>
                    </a:ln>
                  </pic:spPr>
                </pic:pic>
              </a:graphicData>
            </a:graphic>
          </wp:inline>
        </w:drawing>
      </w:r>
      <w:r>
        <w:rPr>
          <w:rStyle w:val="type"/>
          <w:rFonts w:eastAsia="Times New Roman" w:cs="Times New Roman"/>
        </w:rPr>
        <w:t xml:space="preserve"> TRY THIS </w:t>
      </w:r>
      <w:proofErr w:type="spellStart"/>
      <w:r>
        <w:rPr>
          <w:rStyle w:val="type"/>
          <w:rFonts w:eastAsia="Times New Roman" w:cs="Times New Roman"/>
        </w:rPr>
        <w:t>YOURSELF</w:t>
      </w:r>
      <w:r>
        <w:rPr>
          <w:rStyle w:val="title1"/>
          <w:rFonts w:eastAsia="Times New Roman" w:cs="Times New Roman"/>
        </w:rPr>
        <w:t>Culture</w:t>
      </w:r>
      <w:proofErr w:type="spellEnd"/>
      <w:r>
        <w:rPr>
          <w:rStyle w:val="title1"/>
          <w:rFonts w:eastAsia="Times New Roman" w:cs="Times New Roman"/>
        </w:rPr>
        <w:t xml:space="preserve"> Invisibility</w:t>
      </w:r>
      <w:r>
        <w:rPr>
          <w:rFonts w:eastAsia="Times New Roman" w:cs="Times New Roman"/>
          <w:noProof/>
        </w:rPr>
        <w:drawing>
          <wp:inline distT="0" distB="0" distL="0" distR="0" wp14:anchorId="00C761D6" wp14:editId="7C01109A">
            <wp:extent cx="92710" cy="1296670"/>
            <wp:effectExtent l="0" t="0" r="0" b="0"/>
            <wp:docPr id="26" name="Picture 26" descr="http://edugen.wileyplus.com/edugen/courses/crs8240/common/art/8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dugen.wileyplus.com/edugen/courses/crs8240/common/art/80x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 cy="1296670"/>
                    </a:xfrm>
                    <a:prstGeom prst="rect">
                      <a:avLst/>
                    </a:prstGeom>
                    <a:noFill/>
                    <a:ln>
                      <a:noFill/>
                    </a:ln>
                  </pic:spPr>
                </pic:pic>
              </a:graphicData>
            </a:graphic>
          </wp:inline>
        </w:drawing>
      </w:r>
    </w:p>
    <w:p w14:paraId="5B5A9441" w14:textId="77777777" w:rsidR="00670843" w:rsidRDefault="00670843" w:rsidP="00670843">
      <w:pPr>
        <w:pStyle w:val="NormalWeb"/>
        <w:ind w:left="720"/>
      </w:pPr>
      <w:r>
        <w:t>If you would like a personal demonstration of the invisibility of culture, try this simple experiment: The next time you walk into an elevator, don't turn around. Remain facing the rear wall. Watch how others respond when you don't turn around or stand right next to them, rather than going to the other side of the elevator. Our North American culture has rules that prescribe the “proper” way to ride in an elevator, and people become very uncomfortable when these rules are violated.</w:t>
      </w:r>
    </w:p>
    <w:p w14:paraId="3CF67A79" w14:textId="77777777" w:rsidR="00670843" w:rsidRDefault="00670843" w:rsidP="00670843">
      <w:pPr>
        <w:pStyle w:val="Heading2"/>
        <w:rPr>
          <w:rFonts w:eastAsia="Times New Roman" w:cs="Times New Roman"/>
        </w:rPr>
      </w:pPr>
      <w:r>
        <w:rPr>
          <w:rStyle w:val="main"/>
          <w:rFonts w:eastAsia="Times New Roman" w:cs="Times New Roman"/>
        </w:rPr>
        <w:t>Physical Development</w:t>
      </w:r>
    </w:p>
    <w:p w14:paraId="56C54D45" w14:textId="77777777" w:rsidR="00670843" w:rsidRDefault="00670843" w:rsidP="00670843">
      <w:pPr>
        <w:pStyle w:val="NormalWeb"/>
      </w:pPr>
      <w:r>
        <w:rPr>
          <w:rStyle w:val="Strong"/>
        </w:rPr>
        <w:t>LEARNING OBJECTIVES</w:t>
      </w:r>
      <w:r>
        <w:t xml:space="preserve"> While reading the upcoming sections, respond to each Learning Objective in your own words. </w:t>
      </w:r>
    </w:p>
    <w:p w14:paraId="6A323DAF" w14:textId="77777777" w:rsidR="00670843" w:rsidRDefault="00670843" w:rsidP="00670843">
      <w:pPr>
        <w:pStyle w:val="NormalWeb"/>
        <w:ind w:left="720"/>
      </w:pPr>
      <w:r>
        <w:rPr>
          <w:rStyle w:val="Strong"/>
        </w:rPr>
        <w:t>SUMMARIZE the major physical changes that occur throughout our life span.</w:t>
      </w:r>
    </w:p>
    <w:p w14:paraId="247558D0" w14:textId="77777777" w:rsidR="00670843" w:rsidRDefault="00670843" w:rsidP="00670843">
      <w:pPr>
        <w:numPr>
          <w:ilvl w:val="0"/>
          <w:numId w:val="10"/>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IDENTIFY</w:t>
      </w:r>
      <w:r>
        <w:rPr>
          <w:rFonts w:eastAsia="Times New Roman" w:cs="Times New Roman"/>
        </w:rPr>
        <w:t xml:space="preserve"> the three phases of prenatal physical development.</w:t>
      </w:r>
    </w:p>
    <w:p w14:paraId="44DCEF2A" w14:textId="77777777" w:rsidR="00670843" w:rsidRDefault="00670843" w:rsidP="00670843">
      <w:pPr>
        <w:numPr>
          <w:ilvl w:val="0"/>
          <w:numId w:val="10"/>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SUMMARIZE</w:t>
      </w:r>
      <w:r>
        <w:rPr>
          <w:rFonts w:eastAsia="Times New Roman" w:cs="Times New Roman"/>
        </w:rPr>
        <w:t xml:space="preserve"> physical development during early childhood.</w:t>
      </w:r>
    </w:p>
    <w:p w14:paraId="6AD002A9" w14:textId="77777777" w:rsidR="00670843" w:rsidRDefault="00670843" w:rsidP="00670843">
      <w:pPr>
        <w:numPr>
          <w:ilvl w:val="0"/>
          <w:numId w:val="10"/>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DESCRIBE</w:t>
      </w:r>
      <w:r>
        <w:rPr>
          <w:rFonts w:eastAsia="Times New Roman" w:cs="Times New Roman"/>
        </w:rPr>
        <w:t xml:space="preserve"> the physical changes that occur during adolescence and adulthood.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5"/>
        <w:gridCol w:w="7695"/>
      </w:tblGrid>
      <w:tr w:rsidR="00670843" w14:paraId="7D6CF306" w14:textId="77777777" w:rsidTr="00670843">
        <w:trPr>
          <w:tblCellSpacing w:w="15" w:type="dxa"/>
        </w:trPr>
        <w:tc>
          <w:tcPr>
            <w:tcW w:w="0" w:type="auto"/>
            <w:hideMark/>
          </w:tcPr>
          <w:p w14:paraId="4902F685" w14:textId="77777777" w:rsidR="00670843" w:rsidRDefault="00670843" w:rsidP="00670843">
            <w:pPr>
              <w:spacing w:before="150" w:after="150"/>
              <w:rPr>
                <w:rFonts w:ascii="Times" w:eastAsia="Times New Roman" w:hAnsi="Times" w:cs="Times New Roman"/>
              </w:rPr>
            </w:pPr>
            <w:r>
              <w:rPr>
                <w:rFonts w:eastAsia="Times New Roman" w:cs="Times New Roman"/>
                <w:noProof/>
              </w:rPr>
              <w:drawing>
                <wp:inline distT="0" distB="0" distL="0" distR="0" wp14:anchorId="4FE6D730" wp14:editId="65DA1963">
                  <wp:extent cx="601980" cy="706120"/>
                  <wp:effectExtent l="0" t="0" r="7620" b="5080"/>
                  <wp:docPr id="55" name="Picture 55" descr="ni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imation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80" cy="706120"/>
                          </a:xfrm>
                          <a:prstGeom prst="rect">
                            <a:avLst/>
                          </a:prstGeom>
                          <a:noFill/>
                          <a:ln>
                            <a:noFill/>
                          </a:ln>
                        </pic:spPr>
                      </pic:pic>
                    </a:graphicData>
                  </a:graphic>
                </wp:inline>
              </w:drawing>
            </w:r>
          </w:p>
        </w:tc>
        <w:tc>
          <w:tcPr>
            <w:tcW w:w="5000" w:type="pct"/>
            <w:hideMark/>
          </w:tcPr>
          <w:p w14:paraId="11B8202A" w14:textId="77777777" w:rsidR="00670843" w:rsidRDefault="00670843" w:rsidP="00670843">
            <w:pPr>
              <w:spacing w:before="150" w:after="150"/>
              <w:rPr>
                <w:rFonts w:eastAsia="Times New Roman" w:cs="Times New Roman"/>
              </w:rPr>
            </w:pPr>
            <w:r>
              <w:rPr>
                <w:rFonts w:eastAsia="Times New Roman" w:cs="Times New Roman"/>
              </w:rPr>
              <w:t>Visual Drag-and-Drop: Phases of Prenatal Development</w:t>
            </w:r>
          </w:p>
          <w:p w14:paraId="5FB6A88C" w14:textId="77777777" w:rsidR="00670843" w:rsidRDefault="00670843" w:rsidP="00670843">
            <w:pPr>
              <w:spacing w:before="150" w:after="150"/>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"http://edugen.wileyplus.com/edugen/courses/crs8240/ebook/c09/huffman9781119000594c09_addPractice-sec-0001" \o "Open in a separate window" \t "_blank" </w:instrText>
            </w:r>
            <w:r>
              <w:rPr>
                <w:rFonts w:eastAsia="Times New Roman" w:cs="Times New Roman"/>
              </w:rPr>
              <w:fldChar w:fldCharType="separate"/>
            </w:r>
            <w:r>
              <w:rPr>
                <w:rStyle w:val="Hyperlink"/>
                <w:rFonts w:eastAsia="Times New Roman" w:cs="Times New Roman"/>
              </w:rPr>
              <w:t>Visual Drag-and-Drop: Phases of Prenatal Development</w:t>
            </w:r>
            <w:r>
              <w:rPr>
                <w:rFonts w:eastAsia="Times New Roman" w:cs="Times New Roman"/>
              </w:rPr>
              <w:fldChar w:fldCharType="end"/>
            </w:r>
          </w:p>
        </w:tc>
      </w:tr>
    </w:tbl>
    <w:p w14:paraId="57B42A29" w14:textId="77777777" w:rsidR="00670843" w:rsidRDefault="00670843" w:rsidP="00670843">
      <w:pPr>
        <w:pStyle w:val="NormalWeb"/>
      </w:pPr>
      <w:r>
        <w:t>After studying the photos of your two authors as they've aged over the life span (</w:t>
      </w:r>
      <w:r>
        <w:rPr>
          <w:rStyle w:val="Strong"/>
        </w:rPr>
        <w:t>Figure</w:t>
      </w:r>
      <w:r>
        <w:t xml:space="preserve"> </w:t>
      </w:r>
      <w:r>
        <w:fldChar w:fldCharType="begin"/>
      </w:r>
      <w:r>
        <w:instrText xml:space="preserve"> HYPERLINK "http://edugen.wileyplus.com/edugen/courses/crs8240/ebook/c09/huffman9781119000594c09xlinks.xform?id=c09-fig-0006" \t "_blank" </w:instrText>
      </w:r>
      <w:r>
        <w:fldChar w:fldCharType="separate"/>
      </w:r>
      <w:r>
        <w:rPr>
          <w:rStyle w:val="Hyperlink"/>
        </w:rPr>
        <w:t>9.6</w:t>
      </w:r>
      <w:r>
        <w:fldChar w:fldCharType="end"/>
      </w:r>
      <w:r>
        <w:t>) (or after reviewing your own similar photos), you may be amused and surprised by all the dramatic changes in physical appearance. But have you stopped to appreciate the incredible underlying process that transforms all of us from birth to death? In this section, we will explore the fascinating processes of physical development from conception through childhood, adolescence, and adulthood.</w:t>
      </w:r>
    </w:p>
    <w:p w14:paraId="35C23FD6" w14:textId="77777777" w:rsidR="00670843" w:rsidRDefault="00670843" w:rsidP="00670843">
      <w:pPr>
        <w:rPr>
          <w:rFonts w:eastAsia="Times New Roman" w:cs="Times New Roman"/>
        </w:rPr>
      </w:pPr>
      <w:r>
        <w:rPr>
          <w:rFonts w:eastAsia="Times New Roman" w:cs="Times New Roman"/>
          <w:noProof/>
        </w:rPr>
        <mc:AlternateContent>
          <mc:Choice Requires="wps">
            <w:drawing>
              <wp:inline distT="0" distB="0" distL="0" distR="0" wp14:anchorId="7B0CD9B5" wp14:editId="3708E06D">
                <wp:extent cx="300990" cy="300990"/>
                <wp:effectExtent l="0" t="0" r="0" b="0"/>
                <wp:docPr id="11" name="AutoShape 56" descr="0008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 o:spid="_x0000_s1026" alt="Description: 0008a"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" filled="f" stroked="f">
                <o:lock v:ext="edit" aspectratio="t"/>
                <w10:anchorlock/>
              </v:rect>
            </w:pict>
          </mc:Fallback>
        </mc:AlternateContent>
      </w:r>
      <w:r>
        <w:rPr>
          <w:rFonts w:eastAsia="Times New Roman" w:cs="Times New Roman"/>
          <w:noProof/>
        </w:rPr>
        <mc:AlternateContent>
          <mc:Choice Requires="wps">
            <w:drawing>
              <wp:inline distT="0" distB="0" distL="0" distR="0" wp14:anchorId="6A96902F" wp14:editId="2D264C11">
                <wp:extent cx="300990" cy="300990"/>
                <wp:effectExtent l="0" t="0" r="0" b="0"/>
                <wp:docPr id="10" name="AutoShape 57" descr="0008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 o:spid="_x0000_s1026" alt="Description: 0008b"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" filled="f" stroked="f">
                <o:lock v:ext="edit" aspectratio="t"/>
                <w10:anchorlock/>
              </v:rect>
            </w:pict>
          </mc:Fallback>
        </mc:AlternateContent>
      </w:r>
      <w:r>
        <w:rPr>
          <w:rStyle w:val="figure-number"/>
          <w:rFonts w:eastAsia="Times New Roman" w:cs="Times New Roman"/>
        </w:rPr>
        <w:t>Figure 9.6   </w:t>
      </w:r>
      <w:r>
        <w:rPr>
          <w:rStyle w:val="figure-title"/>
          <w:rFonts w:eastAsia="Times New Roman" w:cs="Times New Roman"/>
        </w:rPr>
        <w:t xml:space="preserve">Changes in physical development over the life </w:t>
      </w:r>
      <w:proofErr w:type="spellStart"/>
      <w:r>
        <w:rPr>
          <w:rStyle w:val="figure-title"/>
          <w:rFonts w:eastAsia="Times New Roman" w:cs="Times New Roman"/>
        </w:rPr>
        <w:t>span</w:t>
      </w:r>
      <w:r>
        <w:rPr>
          <w:rStyle w:val="caption-p"/>
          <w:rFonts w:eastAsia="Times New Roman" w:cs="Times New Roman"/>
        </w:rPr>
        <w:t>As</w:t>
      </w:r>
      <w:proofErr w:type="spellEnd"/>
      <w:r>
        <w:rPr>
          <w:rStyle w:val="caption-p"/>
          <w:rFonts w:eastAsia="Times New Roman" w:cs="Times New Roman"/>
        </w:rPr>
        <w:t xml:space="preserve"> this series of photos of your two textbook authors </w:t>
      </w:r>
      <w:proofErr w:type="gramStart"/>
      <w:r>
        <w:rPr>
          <w:rStyle w:val="caption-p"/>
          <w:rFonts w:eastAsia="Times New Roman" w:cs="Times New Roman"/>
        </w:rPr>
        <w:t>show,</w:t>
      </w:r>
      <w:proofErr w:type="gramEnd"/>
      <w:r>
        <w:rPr>
          <w:rStyle w:val="caption-p"/>
          <w:rFonts w:eastAsia="Times New Roman" w:cs="Times New Roman"/>
        </w:rPr>
        <w:t xml:space="preserve"> physical changes occur throughout our lives. Our cognitive, social, and emotional processes, as well as our personalities also are continually changing, but the changes aren't as visible. (The top row is Katherine </w:t>
      </w:r>
      <w:proofErr w:type="spellStart"/>
      <w:r>
        <w:rPr>
          <w:rStyle w:val="caption-p"/>
          <w:rFonts w:eastAsia="Times New Roman" w:cs="Times New Roman"/>
        </w:rPr>
        <w:t>Dowdell</w:t>
      </w:r>
      <w:proofErr w:type="spellEnd"/>
      <w:r>
        <w:rPr>
          <w:rStyle w:val="caption-p"/>
          <w:rFonts w:eastAsia="Times New Roman" w:cs="Times New Roman"/>
        </w:rPr>
        <w:t>, at ages 2, 5, 10, 30 and 50. The bottom row is Karen Huffman, at ages 1, 4, 10, 30 and 60.)</w:t>
      </w:r>
      <w:r>
        <w:rPr>
          <w:rFonts w:eastAsia="Times New Roman" w:cs="Times New Roman"/>
        </w:rPr>
        <w:t xml:space="preserve"> </w:t>
      </w:r>
    </w:p>
    <w:p w14:paraId="7817BF84" w14:textId="77777777" w:rsidR="00670843" w:rsidRDefault="00670843" w:rsidP="00670843">
      <w:pPr>
        <w:pStyle w:val="Heading3"/>
        <w:rPr>
          <w:rFonts w:eastAsia="Times New Roman" w:cs="Times New Roman"/>
        </w:rPr>
      </w:pPr>
      <w:r>
        <w:rPr>
          <w:rStyle w:val="main"/>
          <w:rFonts w:eastAsia="Times New Roman" w:cs="Times New Roman"/>
        </w:rPr>
        <w:t>Prenatal Development</w:t>
      </w:r>
    </w:p>
    <w:p w14:paraId="421B35CC" w14:textId="77777777" w:rsidR="00670843" w:rsidRDefault="00670843" w:rsidP="00670843">
      <w:pPr>
        <w:pStyle w:val="NormalWeb"/>
      </w:pPr>
      <w:r>
        <w:t>Do you remember being a young child and feeling like it would “take forever to grow up”? Contrary to a child's sense of interminable, unchanging time, the early years of development are characterized by rapid and unparalleled change. In fact, if you continued to develop at the same rapid rate that marked your first two years of life, you would weigh over a thousand pounds and be over 12 feet tall as an adult! Thankfully, physical development slows, yet it is important to note that change continues until the very moment of death.</w:t>
      </w:r>
    </w:p>
    <w:p w14:paraId="28EB9CEA" w14:textId="77777777" w:rsidR="00670843" w:rsidRDefault="00670843" w:rsidP="00670843">
      <w:pPr>
        <w:pStyle w:val="NormalWeb"/>
      </w:pPr>
      <w:r>
        <w:t>Your prenatal development began at conception, when your mother's egg, or ovum, united with your father's sperm cell (</w:t>
      </w:r>
      <w:r>
        <w:rPr>
          <w:rStyle w:val="Strong"/>
        </w:rPr>
        <w:t>Figure</w:t>
      </w:r>
      <w:r>
        <w:t xml:space="preserve"> </w:t>
      </w:r>
      <w:r>
        <w:fldChar w:fldCharType="begin"/>
      </w:r>
      <w:r>
        <w:instrText xml:space="preserve"> HYPERLINK "http://edugen.wileyplus.com/edugen/courses/crs8240/ebook/c09/huffman9781119000594c09xlinks.xform?id=c09-fig-0007" \t "_blank" </w:instrText>
      </w:r>
      <w:r>
        <w:fldChar w:fldCharType="separate"/>
      </w:r>
      <w:r>
        <w:rPr>
          <w:rStyle w:val="Hyperlink"/>
        </w:rPr>
        <w:t>9.7</w:t>
      </w:r>
      <w:r>
        <w:fldChar w:fldCharType="end"/>
      </w:r>
      <w:r>
        <w:t xml:space="preserve">). At that time, you were a single cell barely 1/175 of an inch in diameter—smaller than the period at the end of this sentence. This new cell, called a </w:t>
      </w:r>
      <w:r>
        <w:rPr>
          <w:rStyle w:val="Emphasis"/>
        </w:rPr>
        <w:t>zygote</w:t>
      </w:r>
      <w:r>
        <w:t>, then began a process of rapid cell division that resulted in a multimillion-celled infant (you) some nine months later.</w:t>
      </w:r>
    </w:p>
    <w:p w14:paraId="71EF939F" w14:textId="77777777" w:rsidR="00670843" w:rsidRDefault="00670843" w:rsidP="00670843">
      <w:pPr>
        <w:rPr>
          <w:rFonts w:eastAsia="Times New Roman" w:cs="Times New Roman"/>
        </w:rPr>
      </w:pPr>
      <w:r>
        <w:rPr>
          <w:rFonts w:eastAsia="Times New Roman" w:cs="Times New Roman"/>
          <w:noProof/>
        </w:rPr>
        <mc:AlternateContent>
          <mc:Choice Requires="wps">
            <w:drawing>
              <wp:inline distT="0" distB="0" distL="0" distR="0" wp14:anchorId="3140FEB8" wp14:editId="2578AAD1">
                <wp:extent cx="300990" cy="300990"/>
                <wp:effectExtent l="0" t="0" r="0" b="0"/>
                <wp:docPr id="9" name="AutoShape 58" descr="WP_C_000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 o:spid="_x0000_s1026" alt="Description: WP_C_0002a"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" filled="f" stroked="f">
                <o:lock v:ext="edit" aspectratio="t"/>
                <w10:anchorlock/>
              </v:rect>
            </w:pict>
          </mc:Fallback>
        </mc:AlternateContent>
      </w:r>
      <w:r>
        <w:rPr>
          <w:rStyle w:val="caption-p"/>
          <w:rFonts w:eastAsia="Times New Roman" w:cs="Times New Roman"/>
        </w:rPr>
        <w:t>A. Only a few hundred sperm survive the arduous trip up to the egg.</w:t>
      </w:r>
      <w:r>
        <w:rPr>
          <w:rFonts w:eastAsia="Times New Roman" w:cs="Times New Roman"/>
          <w:noProof/>
        </w:rPr>
        <mc:AlternateContent>
          <mc:Choice Requires="wps">
            <w:drawing>
              <wp:inline distT="0" distB="0" distL="0" distR="0" wp14:anchorId="213DE2D4" wp14:editId="5E339CC1">
                <wp:extent cx="300990" cy="300990"/>
                <wp:effectExtent l="0" t="0" r="0" b="0"/>
                <wp:docPr id="8" name="AutoShape 59" descr="WP_C_0002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 o:spid="_x0000_s1026" alt="Description: WP_C_0002b"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" filled="f" stroked="f">
                <o:lock v:ext="edit" aspectratio="t"/>
                <w10:anchorlock/>
              </v:rect>
            </w:pict>
          </mc:Fallback>
        </mc:AlternateContent>
      </w:r>
      <w:r>
        <w:rPr>
          <w:rStyle w:val="caption-p"/>
          <w:rFonts w:eastAsia="Times New Roman" w:cs="Times New Roman"/>
        </w:rPr>
        <w:t xml:space="preserve">B. Although a joint effort is required to break through the outer coating, only one sperm will actually fertilize the </w:t>
      </w:r>
      <w:proofErr w:type="spellStart"/>
      <w:proofErr w:type="gramStart"/>
      <w:r>
        <w:rPr>
          <w:rStyle w:val="caption-p"/>
          <w:rFonts w:eastAsia="Times New Roman" w:cs="Times New Roman"/>
        </w:rPr>
        <w:t>egg.</w:t>
      </w:r>
      <w:r>
        <w:rPr>
          <w:rStyle w:val="figure-number"/>
          <w:rFonts w:eastAsia="Times New Roman" w:cs="Times New Roman"/>
        </w:rPr>
        <w:t>Figure</w:t>
      </w:r>
      <w:proofErr w:type="spellEnd"/>
      <w:proofErr w:type="gramEnd"/>
      <w:r>
        <w:rPr>
          <w:rStyle w:val="figure-number"/>
          <w:rFonts w:eastAsia="Times New Roman" w:cs="Times New Roman"/>
        </w:rPr>
        <w:t> 9.7   </w:t>
      </w:r>
      <w:proofErr w:type="spellStart"/>
      <w:r>
        <w:rPr>
          <w:rStyle w:val="figure-title"/>
          <w:rFonts w:eastAsia="Times New Roman" w:cs="Times New Roman"/>
        </w:rPr>
        <w:t>Conception</w:t>
      </w:r>
      <w:r>
        <w:rPr>
          <w:rStyle w:val="caption-p"/>
          <w:rFonts w:eastAsia="Times New Roman" w:cs="Times New Roman"/>
        </w:rPr>
        <w:t>Millions</w:t>
      </w:r>
      <w:proofErr w:type="spellEnd"/>
      <w:r>
        <w:rPr>
          <w:rStyle w:val="caption-p"/>
          <w:rFonts w:eastAsia="Times New Roman" w:cs="Times New Roman"/>
        </w:rPr>
        <w:t xml:space="preserve"> of sperm are released when a man ejaculates into a woman's vagina.</w:t>
      </w:r>
    </w:p>
    <w:p w14:paraId="0EFF3A11" w14:textId="77777777" w:rsidR="00670843" w:rsidRDefault="00670843" w:rsidP="00670843">
      <w:pPr>
        <w:pStyle w:val="NormalWeb"/>
      </w:pPr>
      <w:r>
        <w:t xml:space="preserve">The vast changes that occur during the nine months of a full-term pregnancy are usually divided into three stages: the </w:t>
      </w:r>
      <w:r>
        <w:fldChar w:fldCharType="begin"/>
      </w:r>
      <w:r>
        <w:instrText xml:space="preserve"> HYPERLINK "http://edugen.wileyplus.com/edugen/courses/crs8240/ebook/c09/huffman9781119000594c09xlinks.xform?id=c09-tdef-0006" \t "_blank" </w:instrText>
      </w:r>
      <w:r>
        <w:fldChar w:fldCharType="separate"/>
      </w:r>
      <w:r>
        <w:rPr>
          <w:rStyle w:val="Hyperlink"/>
        </w:rPr>
        <w:t>germinal period</w:t>
      </w:r>
      <w:r>
        <w:fldChar w:fldCharType="end"/>
      </w:r>
      <w:r>
        <w:t xml:space="preserve">, the </w:t>
      </w:r>
      <w:r>
        <w:fldChar w:fldCharType="begin"/>
      </w:r>
      <w:r>
        <w:instrText xml:space="preserve"> HYPERLINK "http://edugen.wileyplus.com/edugen/courses/crs8240/ebook/c09/huffman9781119000594c09xlinks.xform?id=c09-tdef-0007" \t "_blank" </w:instrText>
      </w:r>
      <w:r>
        <w:fldChar w:fldCharType="separate"/>
      </w:r>
      <w:r>
        <w:rPr>
          <w:rStyle w:val="Hyperlink"/>
        </w:rPr>
        <w:t>embryonic period</w:t>
      </w:r>
      <w:r>
        <w:fldChar w:fldCharType="end"/>
      </w:r>
      <w:r>
        <w:t xml:space="preserve">, and the </w:t>
      </w:r>
      <w:r>
        <w:fldChar w:fldCharType="begin"/>
      </w:r>
      <w:r>
        <w:instrText xml:space="preserve"> HYPERLINK "http://edugen.wileyplus.com/edugen/courses/crs8240/ebook/c09/huffman9781119000594c09xlinks.xform?id=c09-tdef-0008" \t "_blank" </w:instrText>
      </w:r>
      <w:r>
        <w:fldChar w:fldCharType="separate"/>
      </w:r>
      <w:r>
        <w:rPr>
          <w:rStyle w:val="Hyperlink"/>
        </w:rPr>
        <w:t>fetal period</w:t>
      </w:r>
      <w:r>
        <w:fldChar w:fldCharType="end"/>
      </w:r>
      <w:r>
        <w:t xml:space="preserve"> (</w:t>
      </w:r>
      <w:r>
        <w:rPr>
          <w:rStyle w:val="Strong"/>
        </w:rPr>
        <w:t>Step-by-Step Diagram</w:t>
      </w:r>
      <w:r>
        <w:t xml:space="preserve"> </w:t>
      </w:r>
      <w:r>
        <w:fldChar w:fldCharType="begin"/>
      </w:r>
      <w:r>
        <w:instrText xml:space="preserve"> HYPERLINK "http://edugen.wileyplus.com/edugen/courses/crs8240/ebook/c09/huffman9781119000594c09xlinks.xform?id=c09-fea-0005" \t "_blank" </w:instrText>
      </w:r>
      <w:r>
        <w:fldChar w:fldCharType="separate"/>
      </w:r>
      <w:r>
        <w:rPr>
          <w:rStyle w:val="Hyperlink"/>
        </w:rPr>
        <w:t>9.1</w:t>
      </w:r>
      <w:r>
        <w:fldChar w:fldCharType="end"/>
      </w:r>
      <w:r>
        <w:t xml:space="preserve">). Prenatal growth, as well as growth during the first few years after birth, is </w:t>
      </w:r>
      <w:proofErr w:type="spellStart"/>
      <w:r>
        <w:rPr>
          <w:rStyle w:val="Emphasis"/>
        </w:rPr>
        <w:t>proximodistal</w:t>
      </w:r>
      <w:proofErr w:type="spellEnd"/>
      <w:r>
        <w:t xml:space="preserve"> (near to far), with the innermost parts of the body developing before the outermost parts. Thus, a fetus's arms develop before its hands and fingers. Development also </w:t>
      </w:r>
      <w:proofErr w:type="gramStart"/>
      <w:r>
        <w:t>proceeds</w:t>
      </w:r>
      <w:proofErr w:type="gramEnd"/>
      <w:r>
        <w:t xml:space="preserve"> </w:t>
      </w:r>
      <w:proofErr w:type="spellStart"/>
      <w:r>
        <w:rPr>
          <w:rStyle w:val="Emphasis"/>
        </w:rPr>
        <w:t>cephalocaudally</w:t>
      </w:r>
      <w:proofErr w:type="spellEnd"/>
      <w:r>
        <w:t xml:space="preserve"> (head to tail). Thus, a fetus's head is disproportionately large compared to the lower part of its body. Can you see how these two terms—</w:t>
      </w:r>
      <w:proofErr w:type="spellStart"/>
      <w:r>
        <w:t>proximodistal</w:t>
      </w:r>
      <w:proofErr w:type="spellEnd"/>
      <w:r>
        <w:t xml:space="preserve"> and </w:t>
      </w:r>
      <w:proofErr w:type="spellStart"/>
      <w:r>
        <w:t>cephalocaudal</w:t>
      </w:r>
      <w:proofErr w:type="spellEnd"/>
      <w:r>
        <w:t>—help explain why an infant first lifts its head before then lifting its arms and then its legs?</w:t>
      </w:r>
    </w:p>
    <w:p w14:paraId="70636907" w14:textId="77777777" w:rsidR="00670843" w:rsidRDefault="00670843" w:rsidP="00670843">
      <w:pPr>
        <w:pStyle w:val="Heading4"/>
        <w:rPr>
          <w:rFonts w:eastAsia="Times New Roman" w:cs="Times New Roman"/>
        </w:rPr>
      </w:pPr>
      <w:r>
        <w:rPr>
          <w:rStyle w:val="type"/>
          <w:rFonts w:eastAsia="Times New Roman" w:cs="Times New Roman"/>
        </w:rPr>
        <w:t>Step-by-Step Diagram</w:t>
      </w:r>
      <w:r>
        <w:rPr>
          <w:rStyle w:val="number"/>
          <w:rFonts w:eastAsia="Times New Roman" w:cs="Times New Roman"/>
        </w:rPr>
        <w:t>9.1</w:t>
      </w:r>
      <w:r>
        <w:rPr>
          <w:rStyle w:val="title1"/>
          <w:rFonts w:eastAsia="Times New Roman" w:cs="Times New Roman"/>
        </w:rPr>
        <w:t>Prenatal Development</w:t>
      </w:r>
    </w:p>
    <w:p w14:paraId="30C11CFE"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7D118BB9" wp14:editId="252A42D4">
            <wp:extent cx="659765" cy="671195"/>
            <wp:effectExtent l="0" t="0" r="635" b="0"/>
            <wp:docPr id="60" name="Picture 60" descr="http://edugen.wileyplus.com/edugen/courses/crs8240/common/art/CMS/image_n/geni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dugen.wileyplus.com/edugen/courses/crs8240/common/art/CMS/image_n/geni0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765" cy="671195"/>
                    </a:xfrm>
                    <a:prstGeom prst="rect">
                      <a:avLst/>
                    </a:prstGeom>
                    <a:noFill/>
                    <a:ln>
                      <a:noFill/>
                    </a:ln>
                  </pic:spPr>
                </pic:pic>
              </a:graphicData>
            </a:graphic>
          </wp:inline>
        </w:drawing>
      </w:r>
      <w:r>
        <w:rPr>
          <w:rStyle w:val="type"/>
          <w:rFonts w:eastAsia="Times New Roman" w:cs="Times New Roman"/>
        </w:rPr>
        <w:t> </w:t>
      </w:r>
    </w:p>
    <w:p w14:paraId="7B820207" w14:textId="77777777" w:rsidR="00670843" w:rsidRDefault="00670843" w:rsidP="00670843">
      <w:pPr>
        <w:pStyle w:val="NormalWeb"/>
      </w:pPr>
      <w:r>
        <w:t>This Step-by-Step diagram contains essential information NOT found elsewhere in the text, which is likely to appear on quizzes and exams. Be sure to study it CAREFULLY!</w:t>
      </w:r>
    </w:p>
    <w:p w14:paraId="4594CADE" w14:textId="77777777" w:rsidR="00670843" w:rsidRDefault="00670843" w:rsidP="00670843">
      <w:pPr>
        <w:rPr>
          <w:rFonts w:eastAsia="Times New Roman" w:cs="Times New Roman"/>
        </w:rPr>
      </w:pPr>
      <w:r>
        <w:rPr>
          <w:rFonts w:eastAsia="Times New Roman" w:cs="Times New Roman"/>
          <w:noProof/>
        </w:rPr>
        <mc:AlternateContent>
          <mc:Choice Requires="wps">
            <w:drawing>
              <wp:inline distT="0" distB="0" distL="0" distR="0" wp14:anchorId="615273FD" wp14:editId="33389ADC">
                <wp:extent cx="300990" cy="300990"/>
                <wp:effectExtent l="0" t="0" r="0" b="0"/>
                <wp:docPr id="7" name="AutoShape 61" descr="0010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 o:spid="_x0000_s1026" alt="Description: 0010a"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DkmcPA+wAAAOEBAAATAAAAAAAAAAAA&#10;AAAAAAAAAABbQ29udGVudF9UeXBlc10ueG1sUEsBAi0AFAAGAAgAAAAhACOyauHXAAAAlAEAAAsA&#10;AAAAAAAAAAAAAAAALAEAAF9yZWxzLy5yZWxzUEsBAi0AFAAGAAgAAAAhAOEiWJa4AgAAxgUAAA4A&#10;AAAAAAAAAAAAAAAALAIAAGRycy9lMm9Eb2MueG1sUEsBAi0AFAAGAAgAAAAhAHGt+dHZAAAAAwEA&#10;AA8AAAAAAAAAAAAAAAAAEAUAAGRycy9kb3ducmV2LnhtbFBLBQYAAAAABAAEAPMAAAAWBgAAAAA=&#10;" filled="f" stroked="f">
                <o:lock v:ext="edit" aspectratio="t"/>
                <w10:anchorlock/>
              </v:rect>
            </w:pict>
          </mc:Fallback>
        </mc:AlternateContent>
      </w:r>
    </w:p>
    <w:p w14:paraId="78377818" w14:textId="77777777" w:rsidR="00670843" w:rsidRDefault="00670843" w:rsidP="00670843">
      <w:pPr>
        <w:rPr>
          <w:rFonts w:eastAsia="Times New Roman" w:cs="Times New Roman"/>
        </w:rPr>
      </w:pPr>
      <w:r>
        <w:rPr>
          <w:rFonts w:eastAsia="Times New Roman" w:cs="Times New Roman"/>
        </w:rPr>
        <w:t>1. Germinal period: From conception to implantation</w:t>
      </w:r>
    </w:p>
    <w:p w14:paraId="03071B92" w14:textId="77777777" w:rsidR="00670843" w:rsidRDefault="00670843" w:rsidP="00670843">
      <w:pPr>
        <w:pStyle w:val="NormalWeb"/>
      </w:pPr>
      <w:r>
        <w:t>After discharge from either the left or right ovary (a), the ovum travels to the opening of the fallopian tube.</w:t>
      </w:r>
    </w:p>
    <w:p w14:paraId="42B9646A" w14:textId="77777777" w:rsidR="00670843" w:rsidRDefault="00670843" w:rsidP="00670843">
      <w:pPr>
        <w:pStyle w:val="NormalWeb"/>
      </w:pPr>
      <w:r>
        <w:t>If fertilization occurs (b), it normally takes place in the first third of the fallopian tube. The fertilized ovum is referred to as a zygote.</w:t>
      </w:r>
    </w:p>
    <w:p w14:paraId="5D4E0F13" w14:textId="77777777" w:rsidR="00670843" w:rsidRDefault="00670843" w:rsidP="00670843">
      <w:pPr>
        <w:pStyle w:val="NormalWeb"/>
      </w:pPr>
      <w:r>
        <w:t>When the zygote reaches the uterus, it implants itself in the wall of the uterus (c) and begins to grow tendril-like structures that intertwine with the rich supply of blood vessels located there. After implantation, the organism is known as an embryo.</w:t>
      </w:r>
    </w:p>
    <w:p w14:paraId="16A53135" w14:textId="77777777" w:rsidR="00670843" w:rsidRDefault="00670843" w:rsidP="00670843">
      <w:pPr>
        <w:rPr>
          <w:rFonts w:eastAsia="Times New Roman" w:cs="Times New Roman"/>
        </w:rPr>
      </w:pPr>
      <w:r>
        <w:rPr>
          <w:rFonts w:eastAsia="Times New Roman" w:cs="Times New Roman"/>
          <w:noProof/>
        </w:rPr>
        <w:drawing>
          <wp:inline distT="0" distB="0" distL="0" distR="0" wp14:anchorId="1D99BD9F" wp14:editId="2E0C2C1E">
            <wp:extent cx="2847340" cy="2048510"/>
            <wp:effectExtent l="0" t="0" r="0" b="8890"/>
            <wp:docPr id="62" name="Picture 62" descr="00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010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340" cy="2048510"/>
                    </a:xfrm>
                    <a:prstGeom prst="rect">
                      <a:avLst/>
                    </a:prstGeom>
                    <a:noFill/>
                    <a:ln>
                      <a:noFill/>
                    </a:ln>
                  </pic:spPr>
                </pic:pic>
              </a:graphicData>
            </a:graphic>
          </wp:inline>
        </w:drawing>
      </w:r>
    </w:p>
    <w:p w14:paraId="5A5D87E8" w14:textId="77777777" w:rsidR="00670843" w:rsidRDefault="00670843" w:rsidP="00670843">
      <w:pPr>
        <w:rPr>
          <w:rFonts w:eastAsia="Times New Roman" w:cs="Times New Roman"/>
        </w:rPr>
      </w:pPr>
      <w:r>
        <w:rPr>
          <w:rFonts w:eastAsia="Times New Roman" w:cs="Times New Roman"/>
        </w:rPr>
        <w:t>2. Embryonic period: From implantation to eight weeks</w:t>
      </w:r>
    </w:p>
    <w:p w14:paraId="5133BE53" w14:textId="77777777" w:rsidR="00670843" w:rsidRDefault="00670843" w:rsidP="00670843">
      <w:pPr>
        <w:rPr>
          <w:rFonts w:eastAsia="Times New Roman" w:cs="Times New Roman"/>
        </w:rPr>
      </w:pPr>
      <w:r>
        <w:rPr>
          <w:rStyle w:val="caption-p"/>
          <w:rFonts w:eastAsia="Times New Roman" w:cs="Times New Roman"/>
        </w:rPr>
        <w:t>At eight weeks, the major organ systems have become well differentiated. Note that at this stage, the head grows at a faster rate than other parts of the body.</w:t>
      </w:r>
    </w:p>
    <w:p w14:paraId="49195756" w14:textId="77777777" w:rsidR="00670843" w:rsidRDefault="00670843" w:rsidP="00670843">
      <w:pPr>
        <w:rPr>
          <w:rFonts w:eastAsia="Times New Roman" w:cs="Times New Roman"/>
        </w:rPr>
      </w:pPr>
      <w:r>
        <w:rPr>
          <w:rFonts w:eastAsia="Times New Roman" w:cs="Times New Roman"/>
          <w:noProof/>
        </w:rPr>
        <w:drawing>
          <wp:inline distT="0" distB="0" distL="0" distR="0" wp14:anchorId="24054CF2" wp14:editId="7A65B5C7">
            <wp:extent cx="2083435" cy="2951480"/>
            <wp:effectExtent l="0" t="0" r="0" b="0"/>
            <wp:docPr id="63" name="Picture 63" descr="00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010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3435" cy="2951480"/>
                    </a:xfrm>
                    <a:prstGeom prst="rect">
                      <a:avLst/>
                    </a:prstGeom>
                    <a:noFill/>
                    <a:ln>
                      <a:noFill/>
                    </a:ln>
                  </pic:spPr>
                </pic:pic>
              </a:graphicData>
            </a:graphic>
          </wp:inline>
        </w:drawing>
      </w:r>
    </w:p>
    <w:p w14:paraId="6C384845" w14:textId="77777777" w:rsidR="00670843" w:rsidRDefault="00670843" w:rsidP="00670843">
      <w:pPr>
        <w:rPr>
          <w:rFonts w:eastAsia="Times New Roman" w:cs="Times New Roman"/>
        </w:rPr>
      </w:pPr>
      <w:r>
        <w:rPr>
          <w:rFonts w:eastAsia="Times New Roman" w:cs="Times New Roman"/>
        </w:rPr>
        <w:t>3. Fetal period: From eight weeks to birth</w:t>
      </w:r>
    </w:p>
    <w:p w14:paraId="46396A97" w14:textId="77777777" w:rsidR="00670843" w:rsidRDefault="00670843" w:rsidP="00670843">
      <w:pPr>
        <w:rPr>
          <w:rFonts w:eastAsia="Times New Roman" w:cs="Times New Roman"/>
        </w:rPr>
      </w:pPr>
      <w:r>
        <w:rPr>
          <w:rStyle w:val="caption-p"/>
          <w:rFonts w:eastAsia="Times New Roman" w:cs="Times New Roman"/>
        </w:rPr>
        <w:t>At four months, all the actual body parts and organs are established. The fetal stage is primarily a time for increased growth and “fine detailing.”</w:t>
      </w:r>
    </w:p>
    <w:p w14:paraId="23BAEF82" w14:textId="77777777" w:rsidR="00670843" w:rsidRDefault="00670843" w:rsidP="00670843">
      <w:pPr>
        <w:pStyle w:val="Heading4"/>
        <w:rPr>
          <w:rFonts w:eastAsia="Times New Roman" w:cs="Times New Roman"/>
        </w:rPr>
      </w:pPr>
      <w:r>
        <w:rPr>
          <w:rStyle w:val="main"/>
          <w:rFonts w:eastAsia="Times New Roman" w:cs="Times New Roman"/>
        </w:rPr>
        <w:t>Hazards to Prenatal Development</w:t>
      </w:r>
    </w:p>
    <w:p w14:paraId="55832119" w14:textId="77777777" w:rsidR="00670843" w:rsidRDefault="00670843" w:rsidP="00670843">
      <w:pPr>
        <w:pStyle w:val="NormalWeb"/>
      </w:pPr>
      <w:r>
        <w:t xml:space="preserve">As you recall from Chapter </w:t>
      </w:r>
      <w:r>
        <w:fldChar w:fldCharType="begin"/>
      </w:r>
      <w:r>
        <w:instrText xml:space="preserve"> HYPERLINK "http://edugen.wileyplus.com/edugen/courses/crs8240/ebook/c02/huffman9781119000594c02xlinks.xform?id=huffman9781119000594c02" \t "_blank" </w:instrText>
      </w:r>
      <w:r>
        <w:fldChar w:fldCharType="separate"/>
      </w:r>
      <w:r>
        <w:rPr>
          <w:rStyle w:val="Hyperlink"/>
        </w:rPr>
        <w:t>2</w:t>
      </w:r>
      <w:r>
        <w:fldChar w:fldCharType="end"/>
      </w:r>
      <w:r>
        <w:t xml:space="preserve">, human development begins with the genes we inherit from our parents. However, extrinsic, environmental factors, known as </w:t>
      </w:r>
      <w:r>
        <w:fldChar w:fldCharType="begin"/>
      </w:r>
      <w:r>
        <w:instrText xml:space="preserve"> HYPERLINK "http://edugen.wileyplus.com/edugen/courses/crs8240/ebook/c09/huffman9781119000594c09xlinks.xform?id=c09-tdef-0009" \t "_blank" </w:instrText>
      </w:r>
      <w:r>
        <w:fldChar w:fldCharType="separate"/>
      </w:r>
      <w:r>
        <w:rPr>
          <w:rStyle w:val="Hyperlink"/>
        </w:rPr>
        <w:t>epigenetics</w:t>
      </w:r>
      <w:r>
        <w:fldChar w:fldCharType="end"/>
      </w:r>
      <w:r>
        <w:t>, also dramatically affect how these inherited genes are expressed at each prenatal stage and throughout our lives (</w:t>
      </w:r>
      <w:proofErr w:type="spellStart"/>
      <w:r>
        <w:t>Jeltsch</w:t>
      </w:r>
      <w:proofErr w:type="spellEnd"/>
      <w:r>
        <w:t xml:space="preserve"> &amp; </w:t>
      </w:r>
      <w:proofErr w:type="spellStart"/>
      <w:r>
        <w:t>Fischle</w:t>
      </w:r>
      <w:proofErr w:type="spellEnd"/>
      <w:r>
        <w:t xml:space="preserve">, 2011; Li et al., 2014; </w:t>
      </w:r>
      <w:proofErr w:type="spellStart"/>
      <w:r>
        <w:t>Vassoler</w:t>
      </w:r>
      <w:proofErr w:type="spellEnd"/>
      <w:r>
        <w:t xml:space="preserve"> et al., 2014). Unlike simple genetics, which are based on changes in the DNA sequence, these changes in gene expression have other causes, such as the environment. Thus, the term “</w:t>
      </w:r>
      <w:proofErr w:type="spellStart"/>
      <w:r>
        <w:t>epi</w:t>
      </w:r>
      <w:proofErr w:type="spellEnd"/>
      <w:r>
        <w:t xml:space="preserve">” which means above, outside of, or over. For example, during pregnancy, the </w:t>
      </w:r>
      <w:r>
        <w:rPr>
          <w:rStyle w:val="Emphasis"/>
        </w:rPr>
        <w:t>placenta</w:t>
      </w:r>
      <w:r>
        <w:t xml:space="preserve"> connects the fetus to the mother's uterus and serves as the link for delivery of food and excretion of wastes. It also screens out some, but not all, harmful substances. Environmental hazards such as X-rays and toxic waste, drugs, and diseases can still cross the placental barrier (</w:t>
      </w:r>
      <w:r>
        <w:rPr>
          <w:rStyle w:val="Strong"/>
        </w:rPr>
        <w:t>Table</w:t>
      </w:r>
      <w:r>
        <w:t xml:space="preserve"> </w:t>
      </w:r>
      <w:r>
        <w:fldChar w:fldCharType="begin"/>
      </w:r>
      <w:r>
        <w:instrText xml:space="preserve"> HYPERLINK "http://edugen.wileyplus.com/edugen/courses/crs8240/ebook/c09/huffman9781119000594c09xlinks.xform?id=c09-tbl-0002" \t "_blank" </w:instrText>
      </w:r>
      <w:r>
        <w:fldChar w:fldCharType="separate"/>
      </w:r>
      <w:r>
        <w:rPr>
          <w:rStyle w:val="Hyperlink"/>
        </w:rPr>
        <w:t>9.2</w:t>
      </w:r>
      <w:r>
        <w:fldChar w:fldCharType="end"/>
      </w:r>
      <w:r>
        <w:t xml:space="preserve">). These influences generally have the most devastating effects during the first three months of pregnancy, making this a </w:t>
      </w:r>
      <w:r>
        <w:rPr>
          <w:rStyle w:val="Emphasis"/>
        </w:rPr>
        <w:t>critical period</w:t>
      </w:r>
      <w:r>
        <w:t xml:space="preserve"> in development.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99"/>
        <w:gridCol w:w="5331"/>
      </w:tblGrid>
      <w:tr w:rsidR="00670843" w14:paraId="787E1763" w14:textId="77777777" w:rsidTr="00670843">
        <w:trPr>
          <w:tblHeader/>
          <w:tblCellSpacing w:w="15" w:type="dxa"/>
        </w:trPr>
        <w:tc>
          <w:tcPr>
            <w:tcW w:w="0" w:type="auto"/>
            <w:gridSpan w:val="2"/>
            <w:tcBorders>
              <w:top w:val="nil"/>
              <w:left w:val="nil"/>
              <w:bottom w:val="nil"/>
              <w:right w:val="nil"/>
            </w:tcBorders>
            <w:vAlign w:val="center"/>
            <w:hideMark/>
          </w:tcPr>
          <w:p w14:paraId="229991E1" w14:textId="77777777" w:rsidR="00670843" w:rsidRDefault="00670843">
            <w:pPr>
              <w:jc w:val="center"/>
              <w:rPr>
                <w:rFonts w:ascii="Times" w:eastAsia="Times New Roman" w:hAnsi="Times" w:cs="Times New Roman"/>
              </w:rPr>
            </w:pPr>
            <w:r>
              <w:rPr>
                <w:rStyle w:val="tabularword"/>
                <w:rFonts w:eastAsia="Times New Roman" w:cs="Times New Roman"/>
              </w:rPr>
              <w:t>Table</w:t>
            </w:r>
            <w:r>
              <w:rPr>
                <w:rStyle w:val="number"/>
                <w:rFonts w:eastAsia="Times New Roman" w:cs="Times New Roman"/>
              </w:rPr>
              <w:t>9.2</w:t>
            </w:r>
            <w:r>
              <w:rPr>
                <w:rStyle w:val="title1"/>
                <w:rFonts w:eastAsia="Times New Roman" w:cs="Times New Roman"/>
              </w:rPr>
              <w:t>SAMPLE PRENATAL ENVIRONMENTAL CONDITIONS THAT ENDANGER A CHILD</w:t>
            </w:r>
          </w:p>
        </w:tc>
      </w:tr>
      <w:tr w:rsidR="00670843" w14:paraId="189F1A51" w14:textId="77777777" w:rsidTr="00670843">
        <w:trPr>
          <w:tblHeader/>
          <w:tblCellSpacing w:w="15" w:type="dxa"/>
        </w:trPr>
        <w:tc>
          <w:tcPr>
            <w:tcW w:w="0" w:type="auto"/>
            <w:vAlign w:val="center"/>
            <w:hideMark/>
          </w:tcPr>
          <w:p w14:paraId="18542914" w14:textId="77777777" w:rsidR="00670843" w:rsidRDefault="00670843">
            <w:pPr>
              <w:jc w:val="center"/>
              <w:rPr>
                <w:rFonts w:ascii="Times" w:eastAsia="Times New Roman" w:hAnsi="Times" w:cs="Times New Roman"/>
                <w:b/>
                <w:bCs/>
              </w:rPr>
            </w:pPr>
            <w:r>
              <w:rPr>
                <w:rFonts w:eastAsia="Times New Roman" w:cs="Times New Roman"/>
                <w:b/>
                <w:bCs/>
              </w:rPr>
              <w:t>Maternal Factors</w:t>
            </w:r>
          </w:p>
        </w:tc>
        <w:tc>
          <w:tcPr>
            <w:tcW w:w="0" w:type="auto"/>
            <w:vAlign w:val="center"/>
            <w:hideMark/>
          </w:tcPr>
          <w:p w14:paraId="6FB89E55" w14:textId="77777777" w:rsidR="00670843" w:rsidRDefault="00670843">
            <w:pPr>
              <w:jc w:val="center"/>
              <w:rPr>
                <w:rFonts w:ascii="Times" w:eastAsia="Times New Roman" w:hAnsi="Times" w:cs="Times New Roman"/>
                <w:b/>
                <w:bCs/>
              </w:rPr>
            </w:pPr>
            <w:r>
              <w:rPr>
                <w:rFonts w:eastAsia="Times New Roman" w:cs="Times New Roman"/>
                <w:b/>
                <w:bCs/>
              </w:rPr>
              <w:t>Possible Effects on Embryo, Fetus, Newborn, or Young Child</w:t>
            </w:r>
          </w:p>
        </w:tc>
      </w:tr>
      <w:tr w:rsidR="00670843" w14:paraId="65AC7F11" w14:textId="77777777" w:rsidTr="00670843">
        <w:trPr>
          <w:tblCellSpacing w:w="15" w:type="dxa"/>
        </w:trPr>
        <w:tc>
          <w:tcPr>
            <w:tcW w:w="0" w:type="auto"/>
            <w:vAlign w:val="center"/>
            <w:hideMark/>
          </w:tcPr>
          <w:p w14:paraId="2AC15D95" w14:textId="77777777" w:rsidR="00670843" w:rsidRDefault="00670843">
            <w:pPr>
              <w:rPr>
                <w:rFonts w:ascii="Times" w:eastAsia="Times New Roman" w:hAnsi="Times" w:cs="Times New Roman"/>
              </w:rPr>
            </w:pPr>
            <w:r>
              <w:rPr>
                <w:rStyle w:val="Strong"/>
                <w:rFonts w:eastAsia="Times New Roman" w:cs="Times New Roman"/>
              </w:rPr>
              <w:t>Malnutrition</w:t>
            </w:r>
          </w:p>
        </w:tc>
        <w:tc>
          <w:tcPr>
            <w:tcW w:w="0" w:type="auto"/>
            <w:vAlign w:val="center"/>
            <w:hideMark/>
          </w:tcPr>
          <w:p w14:paraId="572FF3E5" w14:textId="77777777" w:rsidR="00670843" w:rsidRDefault="00670843">
            <w:pPr>
              <w:rPr>
                <w:rFonts w:ascii="Times" w:eastAsia="Times New Roman" w:hAnsi="Times" w:cs="Times New Roman"/>
              </w:rPr>
            </w:pPr>
            <w:r>
              <w:rPr>
                <w:rFonts w:eastAsia="Times New Roman" w:cs="Times New Roman"/>
              </w:rPr>
              <w:t>Low birth weight, malformations, less developed brain, greater vulnerability to disease</w:t>
            </w:r>
          </w:p>
        </w:tc>
      </w:tr>
      <w:tr w:rsidR="00670843" w14:paraId="2618390A" w14:textId="77777777" w:rsidTr="00670843">
        <w:trPr>
          <w:tblCellSpacing w:w="15" w:type="dxa"/>
        </w:trPr>
        <w:tc>
          <w:tcPr>
            <w:tcW w:w="0" w:type="auto"/>
            <w:vAlign w:val="center"/>
            <w:hideMark/>
          </w:tcPr>
          <w:p w14:paraId="25939814" w14:textId="77777777" w:rsidR="00670843" w:rsidRDefault="00670843">
            <w:pPr>
              <w:rPr>
                <w:rFonts w:ascii="Times" w:eastAsia="Times New Roman" w:hAnsi="Times" w:cs="Times New Roman"/>
              </w:rPr>
            </w:pPr>
            <w:r>
              <w:rPr>
                <w:rStyle w:val="Strong"/>
                <w:rFonts w:eastAsia="Times New Roman" w:cs="Times New Roman"/>
              </w:rPr>
              <w:t>Stress exposure</w:t>
            </w:r>
          </w:p>
        </w:tc>
        <w:tc>
          <w:tcPr>
            <w:tcW w:w="0" w:type="auto"/>
            <w:vAlign w:val="center"/>
            <w:hideMark/>
          </w:tcPr>
          <w:p w14:paraId="2A3DF622" w14:textId="77777777" w:rsidR="00670843" w:rsidRDefault="00670843">
            <w:pPr>
              <w:rPr>
                <w:rFonts w:ascii="Times" w:eastAsia="Times New Roman" w:hAnsi="Times" w:cs="Times New Roman"/>
              </w:rPr>
            </w:pPr>
            <w:r>
              <w:rPr>
                <w:rFonts w:eastAsia="Times New Roman" w:cs="Times New Roman"/>
              </w:rPr>
              <w:t>Low birth weight, hyperactivity, irritability, feeding difficulties</w:t>
            </w:r>
          </w:p>
        </w:tc>
      </w:tr>
      <w:tr w:rsidR="00670843" w14:paraId="7C9345E6" w14:textId="77777777" w:rsidTr="00670843">
        <w:trPr>
          <w:tblCellSpacing w:w="15" w:type="dxa"/>
        </w:trPr>
        <w:tc>
          <w:tcPr>
            <w:tcW w:w="0" w:type="auto"/>
            <w:vAlign w:val="center"/>
            <w:hideMark/>
          </w:tcPr>
          <w:p w14:paraId="0A510170" w14:textId="77777777" w:rsidR="00670843" w:rsidRDefault="00670843">
            <w:pPr>
              <w:rPr>
                <w:rFonts w:ascii="Times" w:eastAsia="Times New Roman" w:hAnsi="Times" w:cs="Times New Roman"/>
              </w:rPr>
            </w:pPr>
            <w:r>
              <w:rPr>
                <w:rStyle w:val="Strong"/>
                <w:rFonts w:eastAsia="Times New Roman" w:cs="Times New Roman"/>
              </w:rPr>
              <w:t>Exposure to X-rays</w:t>
            </w:r>
          </w:p>
        </w:tc>
        <w:tc>
          <w:tcPr>
            <w:tcW w:w="0" w:type="auto"/>
            <w:vAlign w:val="center"/>
            <w:hideMark/>
          </w:tcPr>
          <w:p w14:paraId="60B0E021" w14:textId="77777777" w:rsidR="00670843" w:rsidRDefault="00670843">
            <w:pPr>
              <w:rPr>
                <w:rFonts w:ascii="Times" w:eastAsia="Times New Roman" w:hAnsi="Times" w:cs="Times New Roman"/>
              </w:rPr>
            </w:pPr>
            <w:r>
              <w:rPr>
                <w:rFonts w:eastAsia="Times New Roman" w:cs="Times New Roman"/>
              </w:rPr>
              <w:t>Malformations, cancer</w:t>
            </w:r>
          </w:p>
        </w:tc>
      </w:tr>
      <w:tr w:rsidR="00670843" w14:paraId="4AC97D0B" w14:textId="77777777" w:rsidTr="00670843">
        <w:trPr>
          <w:tblCellSpacing w:w="15" w:type="dxa"/>
        </w:trPr>
        <w:tc>
          <w:tcPr>
            <w:tcW w:w="0" w:type="auto"/>
            <w:vAlign w:val="center"/>
            <w:hideMark/>
          </w:tcPr>
          <w:p w14:paraId="38ED88AF" w14:textId="77777777" w:rsidR="00670843" w:rsidRDefault="00670843">
            <w:pPr>
              <w:rPr>
                <w:rFonts w:ascii="Times" w:eastAsia="Times New Roman" w:hAnsi="Times" w:cs="Times New Roman"/>
              </w:rPr>
            </w:pPr>
            <w:r>
              <w:rPr>
                <w:rStyle w:val="Strong"/>
                <w:rFonts w:eastAsia="Times New Roman" w:cs="Times New Roman"/>
              </w:rPr>
              <w:t>Legal and illegal drugs:</w:t>
            </w:r>
            <w:r>
              <w:rPr>
                <w:rFonts w:eastAsia="Times New Roman" w:cs="Times New Roman"/>
              </w:rPr>
              <w:t xml:space="preserve"> Alcohol, nicotine, cocaine, methamphetamine</w:t>
            </w:r>
          </w:p>
        </w:tc>
        <w:tc>
          <w:tcPr>
            <w:tcW w:w="0" w:type="auto"/>
            <w:vAlign w:val="center"/>
            <w:hideMark/>
          </w:tcPr>
          <w:p w14:paraId="0BA16C6E" w14:textId="77777777" w:rsidR="00670843" w:rsidRDefault="00670843">
            <w:pPr>
              <w:rPr>
                <w:rFonts w:ascii="Times" w:eastAsia="Times New Roman" w:hAnsi="Times" w:cs="Times New Roman"/>
              </w:rPr>
            </w:pPr>
            <w:r>
              <w:rPr>
                <w:rFonts w:eastAsia="Times New Roman" w:cs="Times New Roman"/>
              </w:rPr>
              <w:t>Inhibition of bone growth, hearing loss, low birth weight, fetal alcohol syndrome (FAS), intellectual disability, attention deficits in childhood, death</w:t>
            </w:r>
          </w:p>
        </w:tc>
      </w:tr>
      <w:tr w:rsidR="00670843" w14:paraId="7C69746F" w14:textId="77777777" w:rsidTr="00670843">
        <w:trPr>
          <w:tblCellSpacing w:w="15" w:type="dxa"/>
        </w:trPr>
        <w:tc>
          <w:tcPr>
            <w:tcW w:w="0" w:type="auto"/>
            <w:vAlign w:val="center"/>
            <w:hideMark/>
          </w:tcPr>
          <w:p w14:paraId="2ECEFAF8" w14:textId="77777777" w:rsidR="00670843" w:rsidRDefault="00670843">
            <w:pPr>
              <w:rPr>
                <w:rFonts w:ascii="Times" w:eastAsia="Times New Roman" w:hAnsi="Times" w:cs="Times New Roman"/>
              </w:rPr>
            </w:pPr>
            <w:r>
              <w:rPr>
                <w:rStyle w:val="Strong"/>
                <w:rFonts w:eastAsia="Times New Roman" w:cs="Times New Roman"/>
              </w:rPr>
              <w:t>Diseases:</w:t>
            </w:r>
            <w:r>
              <w:rPr>
                <w:rFonts w:eastAsia="Times New Roman" w:cs="Times New Roman"/>
              </w:rPr>
              <w:t xml:space="preserve"> German measles (rubella), herpes, HIV/AIDS, toxoplasmosis</w:t>
            </w:r>
          </w:p>
        </w:tc>
        <w:tc>
          <w:tcPr>
            <w:tcW w:w="0" w:type="auto"/>
            <w:vAlign w:val="center"/>
            <w:hideMark/>
          </w:tcPr>
          <w:p w14:paraId="557ECC1E" w14:textId="77777777" w:rsidR="00670843" w:rsidRDefault="00670843">
            <w:pPr>
              <w:rPr>
                <w:rFonts w:ascii="Times" w:eastAsia="Times New Roman" w:hAnsi="Times" w:cs="Times New Roman"/>
              </w:rPr>
            </w:pPr>
            <w:r>
              <w:rPr>
                <w:rFonts w:eastAsia="Times New Roman" w:cs="Times New Roman"/>
              </w:rPr>
              <w:t>Blindness, deafness, intellectual disability, heart and other malformations, brain infection, spontaneous abortion, premature birth, low birth weight, death</w:t>
            </w:r>
          </w:p>
        </w:tc>
      </w:tr>
    </w:tbl>
    <w:p w14:paraId="74A4C8D9" w14:textId="77777777" w:rsidR="00670843" w:rsidRDefault="00670843" w:rsidP="00670843">
      <w:pPr>
        <w:rPr>
          <w:rFonts w:eastAsia="Times New Roman" w:cs="Times New Roman"/>
        </w:rPr>
      </w:pPr>
      <w:r>
        <w:rPr>
          <w:rStyle w:val="Emphasis"/>
          <w:rFonts w:eastAsia="Times New Roman" w:cs="Times New Roman"/>
        </w:rPr>
        <w:t>Sources:</w:t>
      </w:r>
      <w:r>
        <w:rPr>
          <w:rFonts w:eastAsia="Times New Roman" w:cs="Times New Roman"/>
        </w:rPr>
        <w:t xml:space="preserve"> </w:t>
      </w:r>
      <w:proofErr w:type="spellStart"/>
      <w:r>
        <w:rPr>
          <w:rFonts w:eastAsia="Times New Roman" w:cs="Times New Roman"/>
        </w:rPr>
        <w:t>Abadinsky</w:t>
      </w:r>
      <w:proofErr w:type="spellEnd"/>
      <w:r>
        <w:rPr>
          <w:rFonts w:eastAsia="Times New Roman" w:cs="Times New Roman"/>
        </w:rPr>
        <w:t xml:space="preserve">, 2014; </w:t>
      </w:r>
      <w:proofErr w:type="spellStart"/>
      <w:r>
        <w:rPr>
          <w:rFonts w:eastAsia="Times New Roman" w:cs="Times New Roman"/>
        </w:rPr>
        <w:t>Levinthal</w:t>
      </w:r>
      <w:proofErr w:type="spellEnd"/>
      <w:r>
        <w:rPr>
          <w:rFonts w:eastAsia="Times New Roman" w:cs="Times New Roman"/>
        </w:rPr>
        <w:t xml:space="preserve">, 2011; </w:t>
      </w:r>
      <w:proofErr w:type="spellStart"/>
      <w:r>
        <w:rPr>
          <w:rFonts w:eastAsia="Times New Roman" w:cs="Times New Roman"/>
        </w:rPr>
        <w:t>Maisto</w:t>
      </w:r>
      <w:proofErr w:type="spellEnd"/>
      <w:r>
        <w:rPr>
          <w:rFonts w:eastAsia="Times New Roman" w:cs="Times New Roman"/>
        </w:rPr>
        <w:t xml:space="preserve"> et al., 2015; </w:t>
      </w:r>
      <w:proofErr w:type="spellStart"/>
      <w:r>
        <w:rPr>
          <w:rFonts w:eastAsia="Times New Roman" w:cs="Times New Roman"/>
        </w:rPr>
        <w:t>Whitbourne</w:t>
      </w:r>
      <w:proofErr w:type="spellEnd"/>
      <w:r>
        <w:rPr>
          <w:rFonts w:eastAsia="Times New Roman" w:cs="Times New Roman"/>
        </w:rPr>
        <w:t xml:space="preserve"> &amp; </w:t>
      </w:r>
      <w:proofErr w:type="spellStart"/>
      <w:r>
        <w:rPr>
          <w:rFonts w:eastAsia="Times New Roman" w:cs="Times New Roman"/>
        </w:rPr>
        <w:t>Whitbourne</w:t>
      </w:r>
      <w:proofErr w:type="spellEnd"/>
      <w:r>
        <w:rPr>
          <w:rFonts w:eastAsia="Times New Roman" w:cs="Times New Roman"/>
        </w:rPr>
        <w:t>, 2014.</w:t>
      </w:r>
    </w:p>
    <w:p w14:paraId="70BA16DA" w14:textId="77777777" w:rsidR="00670843" w:rsidRDefault="00670843" w:rsidP="00670843">
      <w:pPr>
        <w:pStyle w:val="Heading4"/>
        <w:rPr>
          <w:rFonts w:eastAsia="Times New Roman" w:cs="Times New Roman"/>
        </w:rPr>
      </w:pPr>
      <w:r>
        <w:rPr>
          <w:rStyle w:val="title1"/>
          <w:rFonts w:eastAsia="Times New Roman" w:cs="Times New Roman"/>
        </w:rPr>
        <w:t xml:space="preserve">STUDY TIP </w:t>
      </w:r>
      <w:r>
        <w:rPr>
          <w:rFonts w:eastAsia="Times New Roman" w:cs="Times New Roman"/>
          <w:noProof/>
        </w:rPr>
        <w:drawing>
          <wp:inline distT="0" distB="0" distL="0" distR="0" wp14:anchorId="2AFB99A4" wp14:editId="1141F648">
            <wp:extent cx="775335" cy="1342390"/>
            <wp:effectExtent l="0" t="0" r="12065" b="3810"/>
            <wp:docPr id="64" name="Picture 64" descr="eni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ni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5335" cy="1342390"/>
                    </a:xfrm>
                    <a:prstGeom prst="rect">
                      <a:avLst/>
                    </a:prstGeom>
                    <a:noFill/>
                    <a:ln>
                      <a:noFill/>
                    </a:ln>
                  </pic:spPr>
                </pic:pic>
              </a:graphicData>
            </a:graphic>
          </wp:inline>
        </w:drawing>
      </w:r>
    </w:p>
    <w:p w14:paraId="2E0BAA4C" w14:textId="77777777" w:rsidR="00670843" w:rsidRDefault="00670843" w:rsidP="00670843">
      <w:pPr>
        <w:pStyle w:val="NormalWeb"/>
      </w:pPr>
      <w:r>
        <w:t xml:space="preserve">Are you confused by the term “epigenetics”? If so, think of </w:t>
      </w:r>
      <w:r>
        <w:rPr>
          <w:rStyle w:val="Emphasis"/>
        </w:rPr>
        <w:t>genetics</w:t>
      </w:r>
      <w:r>
        <w:t xml:space="preserve"> as this book and </w:t>
      </w:r>
      <w:r>
        <w:rPr>
          <w:rStyle w:val="Emphasis"/>
        </w:rPr>
        <w:t>epigenetics</w:t>
      </w:r>
      <w:r>
        <w:t xml:space="preserve"> as you, the reader. Like traditional genetic inheritance, once this text is printed, the information is somewhat “hard wired” and will be passed along to all readers in the same fashion. But how this information is later interpreted will vary depending on you and all other readers—the epigenetic factors.</w:t>
      </w:r>
    </w:p>
    <w:p w14:paraId="1090FE41" w14:textId="77777777" w:rsidR="00670843" w:rsidRDefault="00670843" w:rsidP="00670843">
      <w:pPr>
        <w:pStyle w:val="NormalWeb"/>
      </w:pPr>
      <w:r>
        <w:t xml:space="preserve">Perhaps the most important—and generally avoidable—danger to a fetus comes from drugs, both legal and illegal. Nicotine and alcohol are major </w:t>
      </w:r>
      <w:r>
        <w:fldChar w:fldCharType="begin"/>
      </w:r>
      <w:r>
        <w:instrText xml:space="preserve"> HYPERLINK "http://edugen.wileyplus.com/edugen/courses/crs8240/ebook/c09/huffman9781119000594c09xlinks.xform?id=c09-tdef-0010" \t "_blank" </w:instrText>
      </w:r>
      <w:r>
        <w:fldChar w:fldCharType="separate"/>
      </w:r>
      <w:r>
        <w:rPr>
          <w:rStyle w:val="Hyperlink"/>
        </w:rPr>
        <w:t>teratogens</w:t>
      </w:r>
      <w:r>
        <w:fldChar w:fldCharType="end"/>
      </w:r>
      <w:r>
        <w:t>, environmental agents that cause damage during prenatal development. Mothers who smoke tobacco or drink alcohol during pregnancy have significantly higher rates of premature births, low-birth-weight infants, and fetal deaths. Their children also show increased behavior and cognitive problems (</w:t>
      </w:r>
      <w:r>
        <w:rPr>
          <w:rStyle w:val="Strong"/>
        </w:rPr>
        <w:t>Figure</w:t>
      </w:r>
      <w:r>
        <w:t xml:space="preserve"> </w:t>
      </w:r>
      <w:r>
        <w:fldChar w:fldCharType="begin"/>
      </w:r>
      <w:r>
        <w:instrText xml:space="preserve"> HYPERLINK "http://edugen.wileyplus.com/edugen/courses/crs8240/ebook/c09/huffman9781119000594c09xlinks.xform?id=c09-fig-0008" \t "_blank" </w:instrText>
      </w:r>
      <w:r>
        <w:fldChar w:fldCharType="separate"/>
      </w:r>
      <w:r>
        <w:rPr>
          <w:rStyle w:val="Hyperlink"/>
        </w:rPr>
        <w:t>9.8</w:t>
      </w:r>
      <w:r>
        <w:fldChar w:fldCharType="end"/>
      </w:r>
      <w:r>
        <w:t xml:space="preserve">) (Brady et al., 2013; Keyes et al., 2014; </w:t>
      </w:r>
      <w:proofErr w:type="spellStart"/>
      <w:r>
        <w:t>Popova</w:t>
      </w:r>
      <w:proofErr w:type="spellEnd"/>
      <w:r>
        <w:t xml:space="preserve"> et al., 2014; Pruett et al., 2013; </w:t>
      </w:r>
      <w:proofErr w:type="spellStart"/>
      <w:r>
        <w:t>Sickmann</w:t>
      </w:r>
      <w:proofErr w:type="spellEnd"/>
      <w:r>
        <w:t xml:space="preserve"> et al., 2014). Research also has shown that children whose mothers smoked during pregnancy are more likely to be obese as adolescents, perhaps because in-utero exposure to nicotine changes a part of the brain that increases a preference for fatty foods (</w:t>
      </w:r>
      <w:proofErr w:type="spellStart"/>
      <w:r>
        <w:t>Haghighi</w:t>
      </w:r>
      <w:proofErr w:type="spellEnd"/>
      <w:r>
        <w:t xml:space="preserve"> et al., 2013).</w:t>
      </w:r>
    </w:p>
    <w:p w14:paraId="2576B285" w14:textId="77777777" w:rsidR="00670843" w:rsidRDefault="00670843" w:rsidP="00670843">
      <w:pPr>
        <w:rPr>
          <w:rFonts w:eastAsia="Times New Roman" w:cs="Times New Roman"/>
        </w:rPr>
      </w:pPr>
      <w:r>
        <w:rPr>
          <w:rFonts w:eastAsia="Times New Roman" w:cs="Times New Roman"/>
          <w:noProof/>
        </w:rPr>
        <w:drawing>
          <wp:inline distT="0" distB="0" distL="0" distR="0" wp14:anchorId="2A91E97F" wp14:editId="3AB76F99">
            <wp:extent cx="3044190" cy="2268855"/>
            <wp:effectExtent l="0" t="0" r="3810" b="0"/>
            <wp:docPr id="65" name="Picture 65" descr="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0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4190" cy="2268855"/>
                    </a:xfrm>
                    <a:prstGeom prst="rect">
                      <a:avLst/>
                    </a:prstGeom>
                    <a:noFill/>
                    <a:ln>
                      <a:noFill/>
                    </a:ln>
                  </pic:spPr>
                </pic:pic>
              </a:graphicData>
            </a:graphic>
          </wp:inline>
        </w:drawing>
      </w:r>
      <w:r>
        <w:rPr>
          <w:rStyle w:val="figure-number"/>
          <w:rFonts w:eastAsia="Times New Roman" w:cs="Times New Roman"/>
        </w:rPr>
        <w:t>Figure </w:t>
      </w:r>
      <w:proofErr w:type="gramStart"/>
      <w:r>
        <w:rPr>
          <w:rStyle w:val="figure-number"/>
          <w:rFonts w:eastAsia="Times New Roman" w:cs="Times New Roman"/>
        </w:rPr>
        <w:t>9.8   </w:t>
      </w:r>
      <w:r>
        <w:rPr>
          <w:rStyle w:val="figure-title"/>
          <w:rFonts w:eastAsia="Times New Roman" w:cs="Times New Roman"/>
        </w:rPr>
        <w:t xml:space="preserve">Fetal alcohol </w:t>
      </w:r>
      <w:proofErr w:type="spellStart"/>
      <w:r>
        <w:rPr>
          <w:rStyle w:val="figure-title"/>
          <w:rFonts w:eastAsia="Times New Roman" w:cs="Times New Roman"/>
        </w:rPr>
        <w:t>syndrome</w:t>
      </w:r>
      <w:r>
        <w:rPr>
          <w:rStyle w:val="caption-p"/>
          <w:rFonts w:eastAsia="Times New Roman" w:cs="Times New Roman"/>
        </w:rPr>
        <w:t>Prenatal</w:t>
      </w:r>
      <w:proofErr w:type="spellEnd"/>
      <w:r>
        <w:rPr>
          <w:rStyle w:val="caption-p"/>
          <w:rFonts w:eastAsia="Times New Roman" w:cs="Times New Roman"/>
        </w:rPr>
        <w:t xml:space="preserve"> exposure</w:t>
      </w:r>
      <w:proofErr w:type="gramEnd"/>
      <w:r>
        <w:rPr>
          <w:rStyle w:val="caption-p"/>
          <w:rFonts w:eastAsia="Times New Roman" w:cs="Times New Roman"/>
        </w:rPr>
        <w:t xml:space="preserve"> to alcohol can result in a neurotoxic syndrome called </w:t>
      </w:r>
      <w:r>
        <w:rPr>
          <w:rStyle w:val="caption-p"/>
          <w:rFonts w:eastAsia="Times New Roman" w:cs="Times New Roman"/>
        </w:rPr>
        <w:fldChar w:fldCharType="begin"/>
      </w:r>
      <w:r>
        <w:rPr>
          <w:rStyle w:val="caption-p"/>
          <w:rFonts w:eastAsia="Times New Roman" w:cs="Times New Roman"/>
        </w:rPr>
        <w:instrText xml:space="preserve"> HYPERLINK "http://edugen.wileyplus.com/edugen/courses/crs8240/ebook/c09/huffman9781119000594c09xlinks.xform?id=c09-tdef-0011" \t "_blank" </w:instrText>
      </w:r>
      <w:r>
        <w:rPr>
          <w:rStyle w:val="caption-p"/>
          <w:rFonts w:eastAsia="Times New Roman" w:cs="Times New Roman"/>
        </w:rPr>
        <w:fldChar w:fldCharType="separate"/>
      </w:r>
      <w:r>
        <w:rPr>
          <w:rStyle w:val="Hyperlink"/>
          <w:rFonts w:eastAsia="Times New Roman" w:cs="Times New Roman"/>
        </w:rPr>
        <w:t>fetal alcohol syndrome (FAS)</w:t>
      </w:r>
      <w:r>
        <w:rPr>
          <w:rStyle w:val="caption-p"/>
          <w:rFonts w:eastAsia="Times New Roman" w:cs="Times New Roman"/>
        </w:rPr>
        <w:fldChar w:fldCharType="end"/>
      </w:r>
      <w:r>
        <w:rPr>
          <w:rStyle w:val="caption-p"/>
          <w:rFonts w:eastAsia="Times New Roman" w:cs="Times New Roman"/>
        </w:rPr>
        <w:t>, including facial abnormalities and stunted growth. But the most disabling features of FAS are brain damage and neurobehavioral problems, ranging from hyperactivity and learning disabilities to intellectual disability, depression, and psychoses (</w:t>
      </w:r>
      <w:proofErr w:type="spellStart"/>
      <w:r>
        <w:rPr>
          <w:rStyle w:val="caption-p"/>
          <w:rFonts w:eastAsia="Times New Roman" w:cs="Times New Roman"/>
        </w:rPr>
        <w:t>Molteno</w:t>
      </w:r>
      <w:proofErr w:type="spellEnd"/>
      <w:r>
        <w:rPr>
          <w:rStyle w:val="caption-p"/>
          <w:rFonts w:eastAsia="Times New Roman" w:cs="Times New Roman"/>
        </w:rPr>
        <w:t xml:space="preserve"> et al., 2014; National Organization on Fetal Alcohol Syndrome, 2012; </w:t>
      </w:r>
      <w:proofErr w:type="spellStart"/>
      <w:r>
        <w:rPr>
          <w:rStyle w:val="caption-p"/>
          <w:rFonts w:eastAsia="Times New Roman" w:cs="Times New Roman"/>
        </w:rPr>
        <w:t>Paolozza</w:t>
      </w:r>
      <w:proofErr w:type="spellEnd"/>
      <w:r>
        <w:rPr>
          <w:rStyle w:val="caption-p"/>
          <w:rFonts w:eastAsia="Times New Roman" w:cs="Times New Roman"/>
        </w:rPr>
        <w:t xml:space="preserve"> et al., 2014; Pruett et al., 2013; Warren &amp; Murray, 2013).</w:t>
      </w:r>
    </w:p>
    <w:p w14:paraId="55AB66EA" w14:textId="77777777" w:rsidR="00670843" w:rsidRDefault="00670843" w:rsidP="00670843">
      <w:pPr>
        <w:pStyle w:val="NormalWeb"/>
      </w:pPr>
      <w:r>
        <w:t>The pregnant mother obviously plays a primary role in prenatal development because her nutrition, health, and almost everything she ingests can cross the placental barrier (a better term might be placental sieve). However, the father also plays a role—other than just fertilization. Environmentally, the father's smoking may pollute the air the mother breathes, and research suggests that alcohol, opiates, cocaine, various gases, lead, pesticides, and industrial chemicals can all damage sperm (</w:t>
      </w:r>
      <w:proofErr w:type="spellStart"/>
      <w:r>
        <w:t>Ji</w:t>
      </w:r>
      <w:proofErr w:type="spellEnd"/>
      <w:r>
        <w:t xml:space="preserve"> et al., 2013; Miranda-Contreras et al., 2013; </w:t>
      </w:r>
      <w:proofErr w:type="spellStart"/>
      <w:r>
        <w:t>Vassoler</w:t>
      </w:r>
      <w:proofErr w:type="spellEnd"/>
      <w:r>
        <w:t xml:space="preserve"> et al., 2014). Genetically, the father can transmit heritable diseases, and recent research shows that children of older fathers may be at higher risk of a range of mental difficulties, including attention deficits, bipolar disorder, autism, and schizophrenia (Carey, 2014; </w:t>
      </w:r>
      <w:proofErr w:type="spellStart"/>
      <w:r>
        <w:t>D'Onofrio</w:t>
      </w:r>
      <w:proofErr w:type="spellEnd"/>
      <w:r>
        <w:t xml:space="preserve"> et al., 2014; McGrath et al., 2014). (See Chapters </w:t>
      </w:r>
      <w:r>
        <w:fldChar w:fldCharType="begin"/>
      </w:r>
      <w:r>
        <w:instrText xml:space="preserve"> HYPERLINK "http://edugen.wileyplus.com/edugen/courses/crs8240/ebook/c10/huffman9781119000594c10xlinks.xform?id=huffman9781119000594c10" \t "_blank" </w:instrText>
      </w:r>
      <w:r>
        <w:fldChar w:fldCharType="separate"/>
      </w:r>
      <w:r>
        <w:rPr>
          <w:rStyle w:val="Hyperlink"/>
        </w:rPr>
        <w:t>10</w:t>
      </w:r>
      <w:r>
        <w:fldChar w:fldCharType="end"/>
      </w:r>
      <w:r>
        <w:t xml:space="preserve"> and </w:t>
      </w:r>
      <w:r>
        <w:fldChar w:fldCharType="begin"/>
      </w:r>
      <w:r>
        <w:instrText xml:space="preserve"> HYPERLINK "http://edugen.wileyplus.com/edugen/courses/crs8240/ebook/c14/huffman9781119000594c14xlinks.xform?id=huffman9781119000594c14" \t "_blank" </w:instrText>
      </w:r>
      <w:r>
        <w:fldChar w:fldCharType="separate"/>
      </w:r>
      <w:r>
        <w:rPr>
          <w:rStyle w:val="Hyperlink"/>
        </w:rPr>
        <w:t>14</w:t>
      </w:r>
      <w:r>
        <w:fldChar w:fldCharType="end"/>
      </w:r>
      <w:r>
        <w:t xml:space="preserve"> for a discussion of these mental difficulties.)</w:t>
      </w:r>
    </w:p>
    <w:p w14:paraId="2B980D9B" w14:textId="77777777" w:rsidR="00670843" w:rsidRDefault="00670843" w:rsidP="00670843">
      <w:pPr>
        <w:pStyle w:val="Heading3"/>
        <w:rPr>
          <w:rFonts w:eastAsia="Times New Roman" w:cs="Times New Roman"/>
        </w:rPr>
      </w:pPr>
      <w:r>
        <w:rPr>
          <w:rStyle w:val="main"/>
          <w:rFonts w:eastAsia="Times New Roman" w:cs="Times New Roman"/>
        </w:rPr>
        <w:t>Early Childhood Development</w:t>
      </w:r>
    </w:p>
    <w:p w14:paraId="034EAAAF" w14:textId="77777777" w:rsidR="00670843" w:rsidRDefault="00670843" w:rsidP="00670843">
      <w:pPr>
        <w:pStyle w:val="NormalWeb"/>
      </w:pPr>
      <w:r>
        <w:t xml:space="preserve">Like the prenatal period, early childhood is also a time of rapid physical development. Let's explore three key areas of change in early childhood: </w:t>
      </w:r>
      <w:r>
        <w:rPr>
          <w:rStyle w:val="Emphasis"/>
        </w:rPr>
        <w:t>brain</w:t>
      </w:r>
      <w:r>
        <w:t xml:space="preserve">, </w:t>
      </w:r>
      <w:r>
        <w:rPr>
          <w:rStyle w:val="Emphasis"/>
        </w:rPr>
        <w:t>motor</w:t>
      </w:r>
      <w:r>
        <w:t xml:space="preserve">, and </w:t>
      </w:r>
      <w:r>
        <w:rPr>
          <w:rStyle w:val="Emphasis"/>
        </w:rPr>
        <w:t>sensory/perceptual development</w:t>
      </w:r>
      <w:r>
        <w:t>.</w:t>
      </w:r>
    </w:p>
    <w:p w14:paraId="7BF6B7F7" w14:textId="77777777" w:rsidR="00670843" w:rsidRDefault="00670843" w:rsidP="00670843">
      <w:pPr>
        <w:pStyle w:val="Heading4"/>
        <w:rPr>
          <w:rFonts w:eastAsia="Times New Roman" w:cs="Times New Roman"/>
        </w:rPr>
      </w:pPr>
      <w:r>
        <w:rPr>
          <w:rStyle w:val="main"/>
          <w:rFonts w:eastAsia="Times New Roman" w:cs="Times New Roman"/>
        </w:rPr>
        <w:t>Brain Development</w:t>
      </w:r>
    </w:p>
    <w:p w14:paraId="42FC6802" w14:textId="77777777" w:rsidR="00670843" w:rsidRDefault="00670843" w:rsidP="00670843">
      <w:pPr>
        <w:pStyle w:val="NormalWeb"/>
      </w:pPr>
      <w:r>
        <w:t xml:space="preserve">Our brain and other parts of the nervous system grow faster than any other part of the body during both prenatal development and the first two years of life, as illustrated in </w:t>
      </w:r>
      <w:r>
        <w:rPr>
          <w:rStyle w:val="Strong"/>
        </w:rPr>
        <w:t>Concept Organizer</w:t>
      </w:r>
      <w:r>
        <w:t xml:space="preserve"> </w:t>
      </w:r>
      <w:r>
        <w:fldChar w:fldCharType="begin"/>
      </w:r>
      <w:r>
        <w:instrText xml:space="preserve"> HYPERLINK "http://edugen.wileyplus.com/edugen/courses/crs8240/ebook/c09/huffman9781119000594c09xlinks.xform?id=c09-fea-0006" \t "_blank" </w:instrText>
      </w:r>
      <w:r>
        <w:fldChar w:fldCharType="separate"/>
      </w:r>
      <w:r>
        <w:rPr>
          <w:rStyle w:val="Hyperlink"/>
        </w:rPr>
        <w:t>9.1</w:t>
      </w:r>
      <w:r>
        <w:fldChar w:fldCharType="end"/>
      </w:r>
      <w:r>
        <w:t xml:space="preserve">. This brain development and learning occur primarily because neurons grow in size. Also, the number of axons and dendrites, as well as the extent of their connections, increases (Bornstein et al., 2014; Gilles &amp; Nelson, 2012; </w:t>
      </w:r>
      <w:proofErr w:type="spellStart"/>
      <w:r>
        <w:t>Swaab</w:t>
      </w:r>
      <w:proofErr w:type="spellEnd"/>
      <w:r>
        <w:t>, 2014).</w:t>
      </w:r>
    </w:p>
    <w:p w14:paraId="682EE712" w14:textId="77777777" w:rsidR="00670843" w:rsidRDefault="00670843" w:rsidP="00670843">
      <w:pPr>
        <w:pStyle w:val="Heading4"/>
        <w:rPr>
          <w:rFonts w:eastAsia="Times New Roman" w:cs="Times New Roman"/>
        </w:rPr>
      </w:pPr>
      <w:r>
        <w:rPr>
          <w:rStyle w:val="type"/>
          <w:rFonts w:eastAsia="Times New Roman" w:cs="Times New Roman"/>
        </w:rPr>
        <w:t>Concept Organizer</w:t>
      </w:r>
      <w:r>
        <w:rPr>
          <w:rStyle w:val="number"/>
          <w:rFonts w:eastAsia="Times New Roman" w:cs="Times New Roman"/>
        </w:rPr>
        <w:t>9.1</w:t>
      </w:r>
      <w:r>
        <w:rPr>
          <w:rStyle w:val="title1"/>
          <w:rFonts w:eastAsia="Times New Roman" w:cs="Times New Roman"/>
        </w:rPr>
        <w:t>Brain Development</w:t>
      </w:r>
    </w:p>
    <w:p w14:paraId="6A638F47"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2A411ED8" wp14:editId="1F490B47">
            <wp:extent cx="659765" cy="671195"/>
            <wp:effectExtent l="0" t="0" r="635" b="0"/>
            <wp:docPr id="66" name="Picture 66" descr="http://edugen.wileyplus.com/edugen/courses/crs8240/common/art/CMS/image_n/geni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dugen.wileyplus.com/edugen/courses/crs8240/common/art/CMS/image_n/geni0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765" cy="671195"/>
                    </a:xfrm>
                    <a:prstGeom prst="rect">
                      <a:avLst/>
                    </a:prstGeom>
                    <a:noFill/>
                    <a:ln>
                      <a:noFill/>
                    </a:ln>
                  </pic:spPr>
                </pic:pic>
              </a:graphicData>
            </a:graphic>
          </wp:inline>
        </w:drawing>
      </w:r>
      <w:r>
        <w:rPr>
          <w:rStyle w:val="type"/>
          <w:rFonts w:eastAsia="Times New Roman" w:cs="Times New Roman"/>
        </w:rPr>
        <w:t> </w:t>
      </w:r>
    </w:p>
    <w:p w14:paraId="087C8CA9" w14:textId="77777777" w:rsidR="00670843" w:rsidRDefault="00670843" w:rsidP="00670843">
      <w:pPr>
        <w:pStyle w:val="NormalWeb"/>
      </w:pPr>
      <w:r>
        <w:t>This Concept Organizer contains essential information NOT found elsewhere in the text, which is likely to appear on quizzes and exams. Be sure to study it CAREFULLY!</w:t>
      </w:r>
    </w:p>
    <w:p w14:paraId="2D2CD828" w14:textId="77777777" w:rsidR="00670843" w:rsidRDefault="00670843" w:rsidP="00670843">
      <w:pPr>
        <w:rPr>
          <w:rFonts w:eastAsia="Times New Roman" w:cs="Times New Roman"/>
        </w:rPr>
      </w:pPr>
      <w:r>
        <w:rPr>
          <w:rFonts w:eastAsia="Times New Roman" w:cs="Times New Roman"/>
        </w:rPr>
        <w:t xml:space="preserve">The brain undergoes dramatic changes from conception through the first few years of life. Keep in mind, however, that our brains continue to change and develop throughout our life span. </w:t>
      </w:r>
    </w:p>
    <w:p w14:paraId="2C6D492E" w14:textId="77777777" w:rsidR="00670843" w:rsidRDefault="00670843" w:rsidP="00670843">
      <w:pPr>
        <w:rPr>
          <w:rFonts w:eastAsia="Times New Roman" w:cs="Times New Roman"/>
        </w:rPr>
      </w:pPr>
      <w:r>
        <w:rPr>
          <w:rFonts w:eastAsia="Times New Roman" w:cs="Times New Roman"/>
          <w:noProof/>
        </w:rPr>
        <w:drawing>
          <wp:inline distT="0" distB="0" distL="0" distR="0" wp14:anchorId="50426F38" wp14:editId="1FB19BAD">
            <wp:extent cx="7268845" cy="2141220"/>
            <wp:effectExtent l="0" t="0" r="0" b="0"/>
            <wp:docPr id="67" name="Picture 67" descr="00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012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68845" cy="2141220"/>
                    </a:xfrm>
                    <a:prstGeom prst="rect">
                      <a:avLst/>
                    </a:prstGeom>
                    <a:noFill/>
                    <a:ln>
                      <a:noFill/>
                    </a:ln>
                  </pic:spPr>
                </pic:pic>
              </a:graphicData>
            </a:graphic>
          </wp:inline>
        </w:drawing>
      </w:r>
    </w:p>
    <w:p w14:paraId="779D2A99" w14:textId="77777777" w:rsidR="00670843" w:rsidRDefault="00670843" w:rsidP="00670843">
      <w:pPr>
        <w:rPr>
          <w:rFonts w:eastAsia="Times New Roman" w:cs="Times New Roman"/>
        </w:rPr>
      </w:pPr>
      <w:r>
        <w:rPr>
          <w:rFonts w:eastAsia="Times New Roman" w:cs="Times New Roman"/>
        </w:rPr>
        <w:t>A. Prenatal brain development</w:t>
      </w:r>
    </w:p>
    <w:p w14:paraId="637814F5" w14:textId="77777777" w:rsidR="00670843" w:rsidRDefault="00670843" w:rsidP="00670843">
      <w:pPr>
        <w:rPr>
          <w:rFonts w:eastAsia="Times New Roman" w:cs="Times New Roman"/>
        </w:rPr>
      </w:pPr>
      <w:proofErr w:type="gramStart"/>
      <w:r>
        <w:rPr>
          <w:rStyle w:val="caption-p"/>
          <w:rFonts w:eastAsia="Times New Roman" w:cs="Times New Roman"/>
        </w:rPr>
        <w:t xml:space="preserve">Recall from Chapter </w:t>
      </w:r>
      <w:r>
        <w:rPr>
          <w:rStyle w:val="caption-p"/>
          <w:rFonts w:eastAsia="Times New Roman" w:cs="Times New Roman"/>
        </w:rPr>
        <w:fldChar w:fldCharType="begin"/>
      </w:r>
      <w:r>
        <w:rPr>
          <w:rStyle w:val="caption-p"/>
          <w:rFonts w:eastAsia="Times New Roman" w:cs="Times New Roman"/>
        </w:rPr>
        <w:instrText xml:space="preserve"> HYPERLINK "http://edugen.wileyplus.com/edugen/courses/crs8240/ebook/c02/huffman9781119000594c02xlinks.xform?id=huffman9781119000594c02" \t "_blank" </w:instrText>
      </w:r>
      <w:r>
        <w:rPr>
          <w:rStyle w:val="caption-p"/>
          <w:rFonts w:eastAsia="Times New Roman" w:cs="Times New Roman"/>
        </w:rPr>
        <w:fldChar w:fldCharType="separate"/>
      </w:r>
      <w:r>
        <w:rPr>
          <w:rStyle w:val="Hyperlink"/>
          <w:rFonts w:eastAsia="Times New Roman" w:cs="Times New Roman"/>
        </w:rPr>
        <w:t>2</w:t>
      </w:r>
      <w:r>
        <w:rPr>
          <w:rStyle w:val="caption-p"/>
          <w:rFonts w:eastAsia="Times New Roman" w:cs="Times New Roman"/>
        </w:rPr>
        <w:fldChar w:fldCharType="end"/>
      </w:r>
      <w:r>
        <w:rPr>
          <w:rStyle w:val="caption-p"/>
          <w:rFonts w:eastAsia="Times New Roman" w:cs="Times New Roman"/>
        </w:rPr>
        <w:t xml:space="preserve"> that the human brain is divided into three major sections—the hindbrain, midbrain, and forebrain.</w:t>
      </w:r>
      <w:proofErr w:type="gramEnd"/>
      <w:r>
        <w:rPr>
          <w:rStyle w:val="caption-p"/>
          <w:rFonts w:eastAsia="Times New Roman" w:cs="Times New Roman"/>
        </w:rPr>
        <w:t xml:space="preserve"> Note how at three weeks after conception these three brain sections are one long neural tube, which later becomes the brain and spinal cord.</w:t>
      </w:r>
    </w:p>
    <w:p w14:paraId="10C8F211" w14:textId="77777777" w:rsidR="00670843" w:rsidRDefault="00670843" w:rsidP="00670843">
      <w:pPr>
        <w:rPr>
          <w:rFonts w:eastAsia="Times New Roman" w:cs="Times New Roman"/>
        </w:rPr>
      </w:pPr>
      <w:r>
        <w:rPr>
          <w:rFonts w:eastAsia="Times New Roman" w:cs="Times New Roman"/>
          <w:noProof/>
        </w:rPr>
        <w:drawing>
          <wp:inline distT="0" distB="0" distL="0" distR="0" wp14:anchorId="7BADF7A3" wp14:editId="5C022678">
            <wp:extent cx="8171815" cy="1574165"/>
            <wp:effectExtent l="0" t="0" r="6985" b="635"/>
            <wp:docPr id="68" name="Picture 68" descr="00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012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71815" cy="1574165"/>
                    </a:xfrm>
                    <a:prstGeom prst="rect">
                      <a:avLst/>
                    </a:prstGeom>
                    <a:noFill/>
                    <a:ln>
                      <a:noFill/>
                    </a:ln>
                  </pic:spPr>
                </pic:pic>
              </a:graphicData>
            </a:graphic>
          </wp:inline>
        </w:drawing>
      </w:r>
    </w:p>
    <w:p w14:paraId="07FB41B5" w14:textId="77777777" w:rsidR="00670843" w:rsidRDefault="00670843" w:rsidP="00670843">
      <w:pPr>
        <w:rPr>
          <w:rFonts w:eastAsia="Times New Roman" w:cs="Times New Roman"/>
        </w:rPr>
      </w:pPr>
      <w:r>
        <w:rPr>
          <w:rFonts w:eastAsia="Times New Roman" w:cs="Times New Roman"/>
        </w:rPr>
        <w:t>B. Brain growth during first 14 years</w:t>
      </w:r>
    </w:p>
    <w:p w14:paraId="4D1473D3" w14:textId="77777777" w:rsidR="00670843" w:rsidRDefault="00670843" w:rsidP="00670843">
      <w:pPr>
        <w:rPr>
          <w:rFonts w:eastAsia="Times New Roman" w:cs="Times New Roman"/>
        </w:rPr>
      </w:pPr>
      <w:r>
        <w:rPr>
          <w:rStyle w:val="caption-p"/>
          <w:rFonts w:eastAsia="Times New Roman" w:cs="Times New Roman"/>
        </w:rPr>
        <w:t>As infants learn and develop, synaptic connections between active neurons strengthen, and dendritic connections become more elaborate. Synaptic pruning (reduction of unused synapses) helps support this process. Myelination, the accumulation of fatty tissue coating the axons of nerve cells, continues until early adulthood.</w:t>
      </w:r>
    </w:p>
    <w:p w14:paraId="24AC52E6" w14:textId="77777777" w:rsidR="00670843" w:rsidRDefault="00670843" w:rsidP="00670843">
      <w:pPr>
        <w:rPr>
          <w:rFonts w:eastAsia="Times New Roman" w:cs="Times New Roman"/>
        </w:rPr>
      </w:pPr>
      <w:r>
        <w:rPr>
          <w:rFonts w:eastAsia="Times New Roman" w:cs="Times New Roman"/>
          <w:noProof/>
        </w:rPr>
        <w:drawing>
          <wp:inline distT="0" distB="0" distL="0" distR="0" wp14:anchorId="598AA5FB" wp14:editId="370E669A">
            <wp:extent cx="5497830" cy="3252470"/>
            <wp:effectExtent l="0" t="0" r="0" b="0"/>
            <wp:docPr id="69" name="Picture 69" descr="00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012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7830" cy="3252470"/>
                    </a:xfrm>
                    <a:prstGeom prst="rect">
                      <a:avLst/>
                    </a:prstGeom>
                    <a:noFill/>
                    <a:ln>
                      <a:noFill/>
                    </a:ln>
                  </pic:spPr>
                </pic:pic>
              </a:graphicData>
            </a:graphic>
          </wp:inline>
        </w:drawing>
      </w:r>
    </w:p>
    <w:p w14:paraId="01F514F4" w14:textId="77777777" w:rsidR="00670843" w:rsidRDefault="00670843" w:rsidP="00670843">
      <w:pPr>
        <w:rPr>
          <w:rFonts w:eastAsia="Times New Roman" w:cs="Times New Roman"/>
        </w:rPr>
      </w:pPr>
      <w:r>
        <w:rPr>
          <w:rFonts w:eastAsia="Times New Roman" w:cs="Times New Roman"/>
        </w:rPr>
        <w:t>C. Brain and body changes over our life span</w:t>
      </w:r>
    </w:p>
    <w:p w14:paraId="32318E7D" w14:textId="77777777" w:rsidR="00670843" w:rsidRDefault="00670843" w:rsidP="00670843">
      <w:pPr>
        <w:rPr>
          <w:rFonts w:eastAsia="Times New Roman" w:cs="Times New Roman"/>
        </w:rPr>
      </w:pPr>
      <w:r>
        <w:rPr>
          <w:rStyle w:val="caption-p"/>
          <w:rFonts w:eastAsia="Times New Roman" w:cs="Times New Roman"/>
        </w:rPr>
        <w:t xml:space="preserve">There are dramatic changes in our brain and body </w:t>
      </w:r>
      <w:proofErr w:type="gramStart"/>
      <w:r>
        <w:rPr>
          <w:rStyle w:val="caption-p"/>
          <w:rFonts w:eastAsia="Times New Roman" w:cs="Times New Roman"/>
        </w:rPr>
        <w:t>proportions</w:t>
      </w:r>
      <w:proofErr w:type="gramEnd"/>
      <w:r>
        <w:rPr>
          <w:rStyle w:val="caption-p"/>
          <w:rFonts w:eastAsia="Times New Roman" w:cs="Times New Roman"/>
        </w:rPr>
        <w:t xml:space="preserve"> as we grow older. At birth, our head was one-fourth our total body's size, whereas in adulthood, our head is one-eighth.</w:t>
      </w:r>
    </w:p>
    <w:p w14:paraId="32340D95" w14:textId="77777777" w:rsidR="00670843" w:rsidRDefault="00670843" w:rsidP="00670843">
      <w:pPr>
        <w:pStyle w:val="Heading4"/>
        <w:rPr>
          <w:rFonts w:eastAsia="Times New Roman" w:cs="Times New Roman"/>
        </w:rPr>
      </w:pPr>
      <w:r>
        <w:rPr>
          <w:rStyle w:val="main"/>
          <w:rFonts w:eastAsia="Times New Roman" w:cs="Times New Roman"/>
        </w:rPr>
        <w:t>Motor Development</w:t>
      </w:r>
    </w:p>
    <w:p w14:paraId="11F9D224" w14:textId="77777777" w:rsidR="00670843" w:rsidRDefault="00670843" w:rsidP="00670843">
      <w:pPr>
        <w:pStyle w:val="NormalWeb"/>
      </w:pPr>
      <w:r>
        <w:t xml:space="preserve">Compared to the hidden, internal changes in brain development, the orderly emergence of active movement skills, known as </w:t>
      </w:r>
      <w:r>
        <w:rPr>
          <w:rStyle w:val="Emphasis"/>
        </w:rPr>
        <w:t>motor development</w:t>
      </w:r>
      <w:r>
        <w:t xml:space="preserve">, is easily observed and measured. A newborn's first motor abilities are limited to </w:t>
      </w:r>
      <w:r>
        <w:rPr>
          <w:rStyle w:val="Emphasis"/>
        </w:rPr>
        <w:t>reflexes</w:t>
      </w:r>
      <w:r>
        <w:t xml:space="preserve">, or involuntary responses to stimulation (Chapter </w:t>
      </w:r>
      <w:r>
        <w:fldChar w:fldCharType="begin"/>
      </w:r>
      <w:r>
        <w:instrText xml:space="preserve"> HYPERLINK "http://edugen.wileyplus.com/edugen/courses/crs8240/ebook/c02/huffman9781119000594c02xlinks.xform?id=huffman9781119000594c02" \t "_blank" </w:instrText>
      </w:r>
      <w:r>
        <w:fldChar w:fldCharType="separate"/>
      </w:r>
      <w:r>
        <w:rPr>
          <w:rStyle w:val="Hyperlink"/>
        </w:rPr>
        <w:t>2</w:t>
      </w:r>
      <w:r>
        <w:fldChar w:fldCharType="end"/>
      </w:r>
      <w:r>
        <w:t>). For example, the rooting reflex occurs when something touches a baby's cheek: The infant will automatically turn its head, open its mouth, and root for a nipple.</w:t>
      </w:r>
    </w:p>
    <w:p w14:paraId="37FF6DB8" w14:textId="77777777" w:rsidR="00670843" w:rsidRDefault="00670843" w:rsidP="00670843">
      <w:pPr>
        <w:pStyle w:val="NormalWeb"/>
      </w:pPr>
      <w:r>
        <w:t>In addition to simple reflexes, the infant soon begins to show voluntary control over the movement of various body parts (</w:t>
      </w:r>
      <w:r>
        <w:rPr>
          <w:rStyle w:val="Strong"/>
        </w:rPr>
        <w:t>Figure</w:t>
      </w:r>
      <w:r>
        <w:t xml:space="preserve"> </w:t>
      </w:r>
      <w:r>
        <w:fldChar w:fldCharType="begin"/>
      </w:r>
      <w:r>
        <w:instrText xml:space="preserve"> HYPERLINK "http://edugen.wileyplus.com/edugen/courses/crs8240/ebook/c09/huffman9781119000594c09xlinks.xform?id=c09-fig-0009" \t "_blank" </w:instrText>
      </w:r>
      <w:r>
        <w:fldChar w:fldCharType="separate"/>
      </w:r>
      <w:r>
        <w:rPr>
          <w:rStyle w:val="Hyperlink"/>
        </w:rPr>
        <w:t>9.9</w:t>
      </w:r>
      <w:r>
        <w:fldChar w:fldCharType="end"/>
      </w:r>
      <w:r>
        <w:t xml:space="preserve">). Thus, a helpless newborn, </w:t>
      </w:r>
      <w:proofErr w:type="gramStart"/>
      <w:r>
        <w:t>who</w:t>
      </w:r>
      <w:proofErr w:type="gramEnd"/>
      <w:r>
        <w:t xml:space="preserve"> cannot even lift her head, is soon transformed into an active toddler capable of crawling, walking, and climbing. In fact, babies are highly motivated to begin walking because they can move faster than when crawling, and they get better with practice (Adolph et al., 2012; Bornstein et al., 2014). Keep in mind that motor development is largely due to natural maturation, but, like brain development, it can also be affected by environmental influences such as disease and neglect.</w:t>
      </w:r>
    </w:p>
    <w:p w14:paraId="5D20FFFD" w14:textId="77777777" w:rsidR="00670843" w:rsidRDefault="00670843" w:rsidP="00670843">
      <w:pPr>
        <w:rPr>
          <w:rFonts w:eastAsia="Times New Roman" w:cs="Times New Roman"/>
        </w:rPr>
      </w:pPr>
      <w:r>
        <w:rPr>
          <w:rFonts w:eastAsia="Times New Roman" w:cs="Times New Roman"/>
          <w:noProof/>
        </w:rPr>
        <w:drawing>
          <wp:inline distT="0" distB="0" distL="0" distR="0" wp14:anchorId="3E82E24F" wp14:editId="3E30CBAA">
            <wp:extent cx="6134735" cy="3588385"/>
            <wp:effectExtent l="0" t="0" r="12065" b="0"/>
            <wp:docPr id="70" name="Picture 70" descr="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0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4735" cy="3588385"/>
                    </a:xfrm>
                    <a:prstGeom prst="rect">
                      <a:avLst/>
                    </a:prstGeom>
                    <a:noFill/>
                    <a:ln>
                      <a:noFill/>
                    </a:ln>
                  </pic:spPr>
                </pic:pic>
              </a:graphicData>
            </a:graphic>
          </wp:inline>
        </w:drawing>
      </w:r>
      <w:r>
        <w:rPr>
          <w:rStyle w:val="figure-number"/>
          <w:rFonts w:eastAsia="Times New Roman" w:cs="Times New Roman"/>
        </w:rPr>
        <w:t>Figure 9.9   </w:t>
      </w:r>
      <w:r>
        <w:rPr>
          <w:rStyle w:val="figure-title"/>
          <w:rFonts w:eastAsia="Times New Roman" w:cs="Times New Roman"/>
        </w:rPr>
        <w:t xml:space="preserve">Milestones in motor </w:t>
      </w:r>
      <w:proofErr w:type="spellStart"/>
      <w:r>
        <w:rPr>
          <w:rStyle w:val="figure-title"/>
          <w:rFonts w:eastAsia="Times New Roman" w:cs="Times New Roman"/>
        </w:rPr>
        <w:t>development</w:t>
      </w:r>
      <w:r>
        <w:rPr>
          <w:rStyle w:val="caption-p"/>
          <w:rFonts w:eastAsia="Times New Roman" w:cs="Times New Roman"/>
        </w:rPr>
        <w:t>The</w:t>
      </w:r>
      <w:proofErr w:type="spellEnd"/>
      <w:r>
        <w:rPr>
          <w:rStyle w:val="caption-p"/>
          <w:rFonts w:eastAsia="Times New Roman" w:cs="Times New Roman"/>
        </w:rPr>
        <w:t xml:space="preserve"> acquisition and progression of motor skills, from chin up to walking up steps, is generally the same for all children, but each child will follow his or her own personal timetable (Adolph &amp; Berger, 2012; Bornstein et al., 2014; Mitchell &amp; Ziegler, 2013).</w:t>
      </w:r>
      <w:r>
        <w:rPr>
          <w:rFonts w:eastAsia="Times New Roman" w:cs="Times New Roman"/>
        </w:rPr>
        <w:t xml:space="preserve"> </w:t>
      </w:r>
    </w:p>
    <w:p w14:paraId="56096613" w14:textId="77777777" w:rsidR="00670843" w:rsidRDefault="00670843" w:rsidP="00670843">
      <w:pPr>
        <w:pStyle w:val="Heading4"/>
        <w:rPr>
          <w:rFonts w:eastAsia="Times New Roman" w:cs="Times New Roman"/>
        </w:rPr>
      </w:pPr>
      <w:r>
        <w:rPr>
          <w:rStyle w:val="main"/>
          <w:rFonts w:eastAsia="Times New Roman" w:cs="Times New Roman"/>
        </w:rPr>
        <w:t>Sensory and Perceptual Development</w:t>
      </w:r>
    </w:p>
    <w:p w14:paraId="419DC696" w14:textId="77777777" w:rsidR="00670843" w:rsidRDefault="00670843" w:rsidP="00670843">
      <w:pPr>
        <w:pStyle w:val="NormalWeb"/>
      </w:pPr>
      <w:r>
        <w:t>At birth, and during the final trimester of pregnancy, the developing child's senses are quite advanced (</w:t>
      </w:r>
      <w:proofErr w:type="spellStart"/>
      <w:r>
        <w:t>Bardi</w:t>
      </w:r>
      <w:proofErr w:type="spellEnd"/>
      <w:r>
        <w:t xml:space="preserve"> et al., 2014; Colombo et al., 2013; Levine &amp; </w:t>
      </w:r>
      <w:proofErr w:type="spellStart"/>
      <w:r>
        <w:t>Munsch</w:t>
      </w:r>
      <w:proofErr w:type="spellEnd"/>
      <w:r>
        <w:t xml:space="preserve">, 2014). For example, research shows that a newborn infant prefers his or her mother's voice, providing evidence that the developing fetus can hear sounds outside the mother's body (Lee &amp; </w:t>
      </w:r>
      <w:proofErr w:type="spellStart"/>
      <w:r>
        <w:t>Kisilevsky</w:t>
      </w:r>
      <w:proofErr w:type="spellEnd"/>
      <w:r>
        <w:t xml:space="preserve">, 2014; Von </w:t>
      </w:r>
      <w:proofErr w:type="spellStart"/>
      <w:r>
        <w:t>Hofsten</w:t>
      </w:r>
      <w:proofErr w:type="spellEnd"/>
      <w:r>
        <w:t xml:space="preserve">, 2013). This raises the interesting possibility of fetal learning, and some have advocated special stimulation for the fetus as a way of increasing intelligence, creativity, and general alertness (Jarvis, 2014; </w:t>
      </w:r>
      <w:proofErr w:type="spellStart"/>
      <w:r>
        <w:t>Partanen</w:t>
      </w:r>
      <w:proofErr w:type="spellEnd"/>
      <w:r>
        <w:t xml:space="preserve"> et al., 2013; Van de Carr &amp; Lehrer, 1997).</w:t>
      </w:r>
    </w:p>
    <w:p w14:paraId="5CD8409B" w14:textId="77777777" w:rsidR="00670843" w:rsidRDefault="00670843" w:rsidP="00670843">
      <w:pPr>
        <w:pStyle w:val="NormalWeb"/>
      </w:pPr>
      <w:r>
        <w:t>In addition, a newborn can smell most odors and distinguish between sweet, salty, and bitter tastes. Breast-fed newborns also recognize the odor of their mother's milk compared to other mother's milk, formula, and other substances (</w:t>
      </w:r>
      <w:proofErr w:type="spellStart"/>
      <w:r>
        <w:t>Allam</w:t>
      </w:r>
      <w:proofErr w:type="spellEnd"/>
      <w:r>
        <w:t xml:space="preserve"> et al., 2010; Aoyama et al., 2010; </w:t>
      </w:r>
      <w:proofErr w:type="spellStart"/>
      <w:r>
        <w:t>Nishitani</w:t>
      </w:r>
      <w:proofErr w:type="spellEnd"/>
      <w:r>
        <w:t xml:space="preserve"> et al., 2009). Similarly, the newborn's sense of touch and pain is highly developed, as evidenced by reactions to circumcision and to heel pricks for blood testing, and by the fact that their pain reactions are lessened by the smell of their own mother's milk (</w:t>
      </w:r>
      <w:proofErr w:type="spellStart"/>
      <w:r>
        <w:t>Nishitani</w:t>
      </w:r>
      <w:proofErr w:type="spellEnd"/>
      <w:r>
        <w:t xml:space="preserve"> et al., 2009; </w:t>
      </w:r>
      <w:proofErr w:type="spellStart"/>
      <w:r>
        <w:t>Rodkey</w:t>
      </w:r>
      <w:proofErr w:type="spellEnd"/>
      <w:r>
        <w:t xml:space="preserve"> &amp; Riddell, 2013; </w:t>
      </w:r>
      <w:proofErr w:type="spellStart"/>
      <w:r>
        <w:t>Vinall</w:t>
      </w:r>
      <w:proofErr w:type="spellEnd"/>
      <w:r>
        <w:t xml:space="preserve"> &amp; </w:t>
      </w:r>
      <w:proofErr w:type="spellStart"/>
      <w:r>
        <w:t>Grunau</w:t>
      </w:r>
      <w:proofErr w:type="spellEnd"/>
      <w:r>
        <w:t>, 2014).</w:t>
      </w:r>
    </w:p>
    <w:p w14:paraId="6F336B86" w14:textId="77777777" w:rsidR="00670843" w:rsidRDefault="00670843" w:rsidP="00670843">
      <w:pPr>
        <w:pStyle w:val="NormalWeb"/>
      </w:pPr>
      <w:r>
        <w:t>The newborn's sense of vision, however, is poorly developed. At birth, an infant is estimated to have vision between 20/200 and 20/600 (</w:t>
      </w:r>
      <w:proofErr w:type="spellStart"/>
      <w:r>
        <w:t>Haith</w:t>
      </w:r>
      <w:proofErr w:type="spellEnd"/>
      <w:r>
        <w:t xml:space="preserve"> &amp; Benson, 1998). Imagine what the infant's visual life is like: The level of detail you see at 200 or 600 feet (if you have 20/20 vision) is what an infant sees at 20 feet. Within the first few months, vision quickly improves, and by 6 months it is 20/100 or better. At 2 years, visual acuity is nearly at the adult level of 20/20 (Courage &amp; Adams, 1990).</w:t>
      </w:r>
    </w:p>
    <w:p w14:paraId="22B0DF21" w14:textId="77777777" w:rsidR="00670843" w:rsidRDefault="00670843" w:rsidP="00670843">
      <w:pPr>
        <w:pStyle w:val="Heading3"/>
        <w:rPr>
          <w:rFonts w:eastAsia="Times New Roman" w:cs="Times New Roman"/>
        </w:rPr>
      </w:pPr>
      <w:r>
        <w:rPr>
          <w:rStyle w:val="main"/>
          <w:rFonts w:eastAsia="Times New Roman" w:cs="Times New Roman"/>
        </w:rPr>
        <w:t>Adolescence</w:t>
      </w:r>
    </w:p>
    <w:p w14:paraId="766CBABE" w14:textId="77777777" w:rsidR="00670843" w:rsidRDefault="00670843" w:rsidP="00670843">
      <w:pPr>
        <w:pStyle w:val="NormalWeb"/>
      </w:pPr>
      <w:r>
        <w:t xml:space="preserve">As we'll see in the next section on cognitive development, our brains continue to change during adolescence—particularly the frontal lobes. For now, let's focus on the physical changes. Do you recall how changes in height and weight, breast development and menstruation for girls, and a deepening voice and beard growth for boys, were such important milestones for you and your adolescent peers? These are all primary signs of </w:t>
      </w:r>
      <w:r>
        <w:fldChar w:fldCharType="begin"/>
      </w:r>
      <w:r>
        <w:instrText xml:space="preserve"> HYPERLINK "http://edugen.wileyplus.com/edugen/courses/crs8240/ebook/c09/huffman9781119000594c09xlinks.xform?id=c09-tdef-0012" \t "_blank" </w:instrText>
      </w:r>
      <w:r>
        <w:fldChar w:fldCharType="separate"/>
      </w:r>
      <w:r>
        <w:rPr>
          <w:rStyle w:val="Hyperlink"/>
        </w:rPr>
        <w:t>puberty</w:t>
      </w:r>
      <w:r>
        <w:fldChar w:fldCharType="end"/>
      </w:r>
      <w:r>
        <w:t>, the period of adolescence when a person becomes capable of reproduction. They're also a clear biological signal of the end of childhood.</w:t>
      </w:r>
    </w:p>
    <w:p w14:paraId="44450F59" w14:textId="77777777" w:rsidR="00670843" w:rsidRDefault="00670843" w:rsidP="00670843">
      <w:pPr>
        <w:pStyle w:val="NormalWeb"/>
      </w:pPr>
      <w:r>
        <w:rPr>
          <w:rStyle w:val="Emphasis"/>
        </w:rPr>
        <w:t>Adolescence</w:t>
      </w:r>
      <w:r>
        <w:t xml:space="preserve"> is the loosely defined psychological period of development between childhood and adulthood, commonly associated with puberty. In the United States, it roughly corresponds to the teenage years. However, the concept of adolescence and its meaning vary greatly across cultures (</w:t>
      </w:r>
      <w:r>
        <w:rPr>
          <w:rStyle w:val="Strong"/>
        </w:rPr>
        <w:t>Figure</w:t>
      </w:r>
      <w:r>
        <w:t xml:space="preserve"> </w:t>
      </w:r>
      <w:r>
        <w:fldChar w:fldCharType="begin"/>
      </w:r>
      <w:r>
        <w:instrText xml:space="preserve"> HYPERLINK "http://edugen.wileyplus.com/edugen/courses/crs8240/ebook/c09/huffman9781119000594c09xlinks.xform?id=c09-fig-0010" \t "_blank" </w:instrText>
      </w:r>
      <w:r>
        <w:fldChar w:fldCharType="separate"/>
      </w:r>
      <w:r>
        <w:rPr>
          <w:rStyle w:val="Hyperlink"/>
        </w:rPr>
        <w:t>9.10</w:t>
      </w:r>
      <w:r>
        <w:fldChar w:fldCharType="end"/>
      </w:r>
      <w:r>
        <w:t>).</w:t>
      </w:r>
    </w:p>
    <w:p w14:paraId="286A9AC8" w14:textId="77777777" w:rsidR="00670843" w:rsidRDefault="00670843" w:rsidP="00670843">
      <w:pPr>
        <w:rPr>
          <w:rFonts w:eastAsia="Times New Roman" w:cs="Times New Roman"/>
        </w:rPr>
      </w:pPr>
      <w:r>
        <w:rPr>
          <w:rFonts w:eastAsia="Times New Roman" w:cs="Times New Roman"/>
          <w:noProof/>
        </w:rPr>
        <w:drawing>
          <wp:inline distT="0" distB="0" distL="0" distR="0" wp14:anchorId="7101FFDD" wp14:editId="74C1A995">
            <wp:extent cx="4166870" cy="3229610"/>
            <wp:effectExtent l="0" t="0" r="0" b="0"/>
            <wp:docPr id="71" name="Picture 71" descr="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0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6870" cy="3229610"/>
                    </a:xfrm>
                    <a:prstGeom prst="rect">
                      <a:avLst/>
                    </a:prstGeom>
                    <a:noFill/>
                    <a:ln>
                      <a:noFill/>
                    </a:ln>
                  </pic:spPr>
                </pic:pic>
              </a:graphicData>
            </a:graphic>
          </wp:inline>
        </w:drawing>
      </w:r>
      <w:r>
        <w:rPr>
          <w:rStyle w:val="figure-number"/>
          <w:rFonts w:eastAsia="Times New Roman" w:cs="Times New Roman"/>
        </w:rPr>
        <w:t>Figure 9.10   </w:t>
      </w:r>
      <w:r>
        <w:rPr>
          <w:rStyle w:val="figure-title"/>
          <w:rFonts w:eastAsia="Times New Roman" w:cs="Times New Roman"/>
        </w:rPr>
        <w:t xml:space="preserve">Ready for </w:t>
      </w:r>
      <w:proofErr w:type="spellStart"/>
      <w:r>
        <w:rPr>
          <w:rStyle w:val="figure-title"/>
          <w:rFonts w:eastAsia="Times New Roman" w:cs="Times New Roman"/>
        </w:rPr>
        <w:t>responsibility</w:t>
      </w:r>
      <w:proofErr w:type="gramStart"/>
      <w:r>
        <w:rPr>
          <w:rStyle w:val="figure-title"/>
          <w:rFonts w:eastAsia="Times New Roman" w:cs="Times New Roman"/>
        </w:rPr>
        <w:t>?</w:t>
      </w:r>
      <w:r>
        <w:rPr>
          <w:rStyle w:val="caption-p"/>
          <w:rFonts w:eastAsia="Times New Roman" w:cs="Times New Roman"/>
        </w:rPr>
        <w:t>Adolescence</w:t>
      </w:r>
      <w:proofErr w:type="spellEnd"/>
      <w:proofErr w:type="gramEnd"/>
      <w:r>
        <w:rPr>
          <w:rStyle w:val="caption-p"/>
          <w:rFonts w:eastAsia="Times New Roman" w:cs="Times New Roman"/>
        </w:rPr>
        <w:t xml:space="preserve"> is not a universal concept. Unlike the United States and other Western nations, some non-industrialized countries have no need for a slow transition from childhood to adulthood; children simply assume adult responsibilities as soon as possible (Bergin &amp; Bergin, 2015).</w:t>
      </w:r>
    </w:p>
    <w:p w14:paraId="1CC0AF25" w14:textId="77777777" w:rsidR="00670843" w:rsidRDefault="00670843" w:rsidP="00670843">
      <w:pPr>
        <w:pStyle w:val="NormalWeb"/>
      </w:pPr>
      <w:r>
        <w:t xml:space="preserve">The clearest and most dramatic physical sign of puberty is the </w:t>
      </w:r>
      <w:r>
        <w:rPr>
          <w:rStyle w:val="Emphasis"/>
        </w:rPr>
        <w:t>growth spurt</w:t>
      </w:r>
      <w:r>
        <w:t>, which is characterized by rapid increases in height, weight, and skeletal growth (</w:t>
      </w:r>
      <w:r>
        <w:rPr>
          <w:rStyle w:val="Strong"/>
        </w:rPr>
        <w:t>Figure</w:t>
      </w:r>
      <w:r>
        <w:t xml:space="preserve"> </w:t>
      </w:r>
      <w:r>
        <w:fldChar w:fldCharType="begin"/>
      </w:r>
      <w:r>
        <w:instrText xml:space="preserve"> HYPERLINK "http://edugen.wileyplus.com/edugen/courses/crs8240/ebook/c09/huffman9781119000594c09xlinks.xform?id=c09-fig-0011" \t "_blank" </w:instrText>
      </w:r>
      <w:r>
        <w:fldChar w:fldCharType="separate"/>
      </w:r>
      <w:r>
        <w:rPr>
          <w:rStyle w:val="Hyperlink"/>
        </w:rPr>
        <w:t>9.11</w:t>
      </w:r>
      <w:r>
        <w:fldChar w:fldCharType="end"/>
      </w:r>
      <w:r>
        <w:t>) and by significant changes in reproductive structures and sexual characteristics. Maturation and hormone secretion cause rapid development of the ovaries, uterus, and vagina, and the onset of menstruation (</w:t>
      </w:r>
      <w:r>
        <w:rPr>
          <w:rStyle w:val="Emphasis"/>
        </w:rPr>
        <w:t>menarche</w:t>
      </w:r>
      <w:r>
        <w:t>) in the adolescent female. In the adolescent male, the testes, scrotum, and penis develop, and he experiences his first ejaculation (</w:t>
      </w:r>
      <w:proofErr w:type="spellStart"/>
      <w:r>
        <w:rPr>
          <w:rStyle w:val="Emphasis"/>
        </w:rPr>
        <w:t>spermarche</w:t>
      </w:r>
      <w:proofErr w:type="spellEnd"/>
      <w:r>
        <w:t>). The testes and ovaries produce hormones that lead to the development of secondary sex characteristics, such as the growth of pubic hair, deepening of the voice and growth of facial hair in men, and growth of breasts in women (</w:t>
      </w:r>
      <w:r>
        <w:rPr>
          <w:rStyle w:val="Strong"/>
        </w:rPr>
        <w:t>Figure</w:t>
      </w:r>
      <w:r>
        <w:t xml:space="preserve"> </w:t>
      </w:r>
      <w:r>
        <w:fldChar w:fldCharType="begin"/>
      </w:r>
      <w:r>
        <w:instrText xml:space="preserve"> HYPERLINK "http://edugen.wileyplus.com/edugen/courses/crs8240/ebook/c09/huffman9781119000594c09xlinks.xform?id=c09-fig-0012" \t "_blank" </w:instrText>
      </w:r>
      <w:r>
        <w:fldChar w:fldCharType="separate"/>
      </w:r>
      <w:r>
        <w:rPr>
          <w:rStyle w:val="Hyperlink"/>
        </w:rPr>
        <w:t>9.12</w:t>
      </w:r>
      <w:r>
        <w:fldChar w:fldCharType="end"/>
      </w:r>
      <w:r>
        <w:t>).</w:t>
      </w:r>
    </w:p>
    <w:p w14:paraId="270BD2AB" w14:textId="77777777" w:rsidR="00670843" w:rsidRDefault="00670843" w:rsidP="00670843">
      <w:pPr>
        <w:rPr>
          <w:rFonts w:eastAsia="Times New Roman" w:cs="Times New Roman"/>
        </w:rPr>
      </w:pPr>
      <w:r>
        <w:rPr>
          <w:rFonts w:eastAsia="Times New Roman" w:cs="Times New Roman"/>
          <w:noProof/>
        </w:rPr>
        <w:drawing>
          <wp:inline distT="0" distB="0" distL="0" distR="0" wp14:anchorId="4493B356" wp14:editId="7153CDF8">
            <wp:extent cx="2499995" cy="3970020"/>
            <wp:effectExtent l="0" t="0" r="0" b="0"/>
            <wp:docPr id="72" name="Picture 72" descr="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0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9995" cy="3970020"/>
                    </a:xfrm>
                    <a:prstGeom prst="rect">
                      <a:avLst/>
                    </a:prstGeom>
                    <a:noFill/>
                    <a:ln>
                      <a:noFill/>
                    </a:ln>
                  </pic:spPr>
                </pic:pic>
              </a:graphicData>
            </a:graphic>
          </wp:inline>
        </w:drawing>
      </w:r>
      <w:r>
        <w:rPr>
          <w:rStyle w:val="figure-number"/>
          <w:rFonts w:eastAsia="Times New Roman" w:cs="Times New Roman"/>
        </w:rPr>
        <w:t>Figure 9.11   </w:t>
      </w:r>
      <w:r>
        <w:rPr>
          <w:rStyle w:val="figure-title"/>
          <w:rFonts w:eastAsia="Times New Roman" w:cs="Times New Roman"/>
        </w:rPr>
        <w:t xml:space="preserve">Adolescent growth </w:t>
      </w:r>
      <w:proofErr w:type="spellStart"/>
      <w:r>
        <w:rPr>
          <w:rStyle w:val="figure-title"/>
          <w:rFonts w:eastAsia="Times New Roman" w:cs="Times New Roman"/>
        </w:rPr>
        <w:t>spurt</w:t>
      </w:r>
      <w:r>
        <w:rPr>
          <w:rStyle w:val="caption-p"/>
          <w:rFonts w:eastAsia="Times New Roman" w:cs="Times New Roman"/>
        </w:rPr>
        <w:t>Note</w:t>
      </w:r>
      <w:proofErr w:type="spellEnd"/>
      <w:r>
        <w:rPr>
          <w:rStyle w:val="caption-p"/>
          <w:rFonts w:eastAsia="Times New Roman" w:cs="Times New Roman"/>
        </w:rPr>
        <w:t xml:space="preserve"> the gender differences in height gain during puberty. Most girls are about two years ahead of boys in their growth spurt and are therefore taller than most boys between the ages of 10 and 14.</w:t>
      </w:r>
      <w:r>
        <w:rPr>
          <w:rFonts w:eastAsia="Times New Roman" w:cs="Times New Roman"/>
          <w:noProof/>
        </w:rPr>
        <w:drawing>
          <wp:inline distT="0" distB="0" distL="0" distR="0" wp14:anchorId="37119A3B" wp14:editId="39569C15">
            <wp:extent cx="6898640" cy="4432935"/>
            <wp:effectExtent l="0" t="0" r="10160" b="12065"/>
            <wp:docPr id="73" name="Picture 73" descr="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0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98640" cy="4432935"/>
                    </a:xfrm>
                    <a:prstGeom prst="rect">
                      <a:avLst/>
                    </a:prstGeom>
                    <a:noFill/>
                    <a:ln>
                      <a:noFill/>
                    </a:ln>
                  </pic:spPr>
                </pic:pic>
              </a:graphicData>
            </a:graphic>
          </wp:inline>
        </w:drawing>
      </w:r>
      <w:r>
        <w:rPr>
          <w:rStyle w:val="figure-number"/>
          <w:rFonts w:eastAsia="Times New Roman" w:cs="Times New Roman"/>
        </w:rPr>
        <w:t>Figure 9.12   </w:t>
      </w:r>
      <w:r>
        <w:rPr>
          <w:rStyle w:val="figure-title"/>
          <w:rFonts w:eastAsia="Times New Roman" w:cs="Times New Roman"/>
        </w:rPr>
        <w:t xml:space="preserve">Secondary sex </w:t>
      </w:r>
      <w:proofErr w:type="spellStart"/>
      <w:r>
        <w:rPr>
          <w:rStyle w:val="figure-title"/>
          <w:rFonts w:eastAsia="Times New Roman" w:cs="Times New Roman"/>
        </w:rPr>
        <w:t>characteristics</w:t>
      </w:r>
      <w:r>
        <w:rPr>
          <w:rStyle w:val="caption-p"/>
          <w:rFonts w:eastAsia="Times New Roman" w:cs="Times New Roman"/>
        </w:rPr>
        <w:t>Complex</w:t>
      </w:r>
      <w:proofErr w:type="spellEnd"/>
      <w:r>
        <w:rPr>
          <w:rStyle w:val="caption-p"/>
          <w:rFonts w:eastAsia="Times New Roman" w:cs="Times New Roman"/>
        </w:rPr>
        <w:t xml:space="preserve"> physical changes in puberty primarily result from hormones secreted from the ovaries and testes, the pituitary gland in the brain, and the adrenal glands near the kidneys.</w:t>
      </w:r>
    </w:p>
    <w:p w14:paraId="0B9DB4C1" w14:textId="77777777" w:rsidR="00670843" w:rsidRDefault="00670843" w:rsidP="00670843">
      <w:pPr>
        <w:pStyle w:val="NormalWeb"/>
      </w:pPr>
      <w:r>
        <w:t xml:space="preserve">Have you ever wondered why teenagers seem to sleep so much? Researchers have found that puberty is triggered by changes in the brain, including the release of certain hormones, which occur only during periods of </w:t>
      </w:r>
      <w:r>
        <w:rPr>
          <w:rStyle w:val="Emphasis"/>
        </w:rPr>
        <w:t>deep sleep</w:t>
      </w:r>
      <w:r>
        <w:t xml:space="preserve"> ((</w:t>
      </w:r>
      <w:proofErr w:type="spellStart"/>
      <w:r>
        <w:t>D'Ambrosio</w:t>
      </w:r>
      <w:proofErr w:type="spellEnd"/>
      <w:r>
        <w:t xml:space="preserve"> &amp; Redline, 2014; Shaw et al., 2012). This finding suggests that getting adequate, deep (slow-wave) sleep (see Chapter </w:t>
      </w:r>
      <w:r>
        <w:fldChar w:fldCharType="begin"/>
      </w:r>
      <w:r>
        <w:instrText xml:space="preserve"> HYPERLINK "http://edugen.wileyplus.com/edugen/courses/crs8240/ebook/c05/huffman9781119000594c05xlinks.xform?id=huffman9781119000594c05" \t "_blank" </w:instrText>
      </w:r>
      <w:r>
        <w:fldChar w:fldCharType="separate"/>
      </w:r>
      <w:r>
        <w:rPr>
          <w:rStyle w:val="Hyperlink"/>
        </w:rPr>
        <w:t>5</w:t>
      </w:r>
      <w:r>
        <w:fldChar w:fldCharType="end"/>
      </w:r>
      <w:r>
        <w:t>) during adolescence is an essential part of activating the reproductive system. Can you see why the increasing number of sleep problems in adolescents is a cause for concern, and why parents should actually be encouraging “oversleeping” in their teenagers?</w:t>
      </w:r>
    </w:p>
    <w:p w14:paraId="3C2C004B" w14:textId="77777777" w:rsidR="00670843" w:rsidRDefault="00670843" w:rsidP="00670843">
      <w:pPr>
        <w:pStyle w:val="Heading3"/>
        <w:rPr>
          <w:rFonts w:eastAsia="Times New Roman" w:cs="Times New Roman"/>
        </w:rPr>
      </w:pPr>
      <w:r>
        <w:rPr>
          <w:rStyle w:val="main"/>
          <w:rFonts w:eastAsia="Times New Roman" w:cs="Times New Roman"/>
        </w:rPr>
        <w:t>Adulthood</w:t>
      </w:r>
    </w:p>
    <w:p w14:paraId="7F140F37" w14:textId="77777777" w:rsidR="00670843" w:rsidRDefault="00670843" w:rsidP="00670843">
      <w:pPr>
        <w:pStyle w:val="NormalWeb"/>
      </w:pPr>
      <w:r>
        <w:t xml:space="preserve">When does adulthood begin? In Western cultures, many define it as beginning after </w:t>
      </w:r>
      <w:proofErr w:type="gramStart"/>
      <w:r>
        <w:t>high-school</w:t>
      </w:r>
      <w:proofErr w:type="gramEnd"/>
      <w:r>
        <w:t xml:space="preserve"> or college graduation, whereas others mark it as when we get our first stable job and become self-sufficient. Adulthood is typically divided into at least three periods: Young adulthood (ages 20-45), middle adulthood (ages 45-60), and late adulthood (ages 60 to death).</w:t>
      </w:r>
    </w:p>
    <w:p w14:paraId="3F98A63E" w14:textId="77777777" w:rsidR="00670843" w:rsidRDefault="00670843" w:rsidP="00670843">
      <w:pPr>
        <w:pStyle w:val="Heading4"/>
        <w:rPr>
          <w:rFonts w:eastAsia="Times New Roman" w:cs="Times New Roman"/>
        </w:rPr>
      </w:pPr>
      <w:r>
        <w:rPr>
          <w:rStyle w:val="main"/>
          <w:rFonts w:eastAsia="Times New Roman" w:cs="Times New Roman"/>
        </w:rPr>
        <w:t>Emerging/Young Adulthood</w:t>
      </w:r>
    </w:p>
    <w:p w14:paraId="5E2E7CB3" w14:textId="77777777" w:rsidR="00670843" w:rsidRDefault="00670843" w:rsidP="00670843">
      <w:pPr>
        <w:pStyle w:val="NormalWeb"/>
      </w:pPr>
      <w:r>
        <w:t xml:space="preserve">Although young adulthood is generally considered to begin at age 20, many developmental psychologists have added a new term, </w:t>
      </w:r>
      <w:r>
        <w:fldChar w:fldCharType="begin"/>
      </w:r>
      <w:r>
        <w:instrText xml:space="preserve"> HYPERLINK "http://edugen.wileyplus.com/edugen/courses/crs8240/ebook/c09/huffman9781119000594c09xlinks.xform?id=c09-tdef-0013" \t "_blank" </w:instrText>
      </w:r>
      <w:r>
        <w:fldChar w:fldCharType="separate"/>
      </w:r>
      <w:r>
        <w:rPr>
          <w:rStyle w:val="Hyperlink"/>
        </w:rPr>
        <w:t>emerging adulthood</w:t>
      </w:r>
      <w:r>
        <w:fldChar w:fldCharType="end"/>
      </w:r>
      <w:proofErr w:type="gramStart"/>
      <w:r>
        <w:t xml:space="preserve"> ,</w:t>
      </w:r>
      <w:proofErr w:type="gramEnd"/>
      <w:r>
        <w:t xml:space="preserve"> to refer to the time from the end of adolescence to the young-adult stage, approximately ages 18-25. A time period characterized by the search for a stable job, self-sufficiency, and/or marriage and parenthood, along with five distinguishing features (Arnett, 2000, 2006, 2012; Munsey, 2006): </w:t>
      </w:r>
    </w:p>
    <w:p w14:paraId="3872D99C" w14:textId="77777777" w:rsidR="00670843" w:rsidRDefault="00670843" w:rsidP="00670843">
      <w:pPr>
        <w:numPr>
          <w:ilvl w:val="0"/>
          <w:numId w:val="11"/>
        </w:numPr>
        <w:spacing w:before="100" w:beforeAutospacing="1" w:after="100" w:afterAutospacing="1"/>
        <w:rPr>
          <w:rFonts w:eastAsia="Times New Roman" w:cs="Times New Roman"/>
        </w:rPr>
      </w:pPr>
      <w:r>
        <w:rPr>
          <w:rStyle w:val="item-number"/>
          <w:rFonts w:eastAsia="Times New Roman" w:cs="Times New Roman"/>
        </w:rPr>
        <w:t>•</w:t>
      </w:r>
      <w:r>
        <w:rPr>
          <w:rStyle w:val="item-title"/>
          <w:rFonts w:eastAsia="Times New Roman" w:cs="Times New Roman"/>
        </w:rPr>
        <w:t>Identity exploration—</w:t>
      </w:r>
      <w:r>
        <w:rPr>
          <w:rFonts w:eastAsia="Times New Roman" w:cs="Times New Roman"/>
        </w:rPr>
        <w:t xml:space="preserve"> young people decide who they are and what they want out of life.</w:t>
      </w:r>
    </w:p>
    <w:p w14:paraId="291315CE" w14:textId="77777777" w:rsidR="00670843" w:rsidRDefault="00670843" w:rsidP="00670843">
      <w:pPr>
        <w:numPr>
          <w:ilvl w:val="0"/>
          <w:numId w:val="11"/>
        </w:numPr>
        <w:spacing w:before="100" w:beforeAutospacing="1" w:after="100" w:afterAutospacing="1"/>
        <w:rPr>
          <w:rFonts w:eastAsia="Times New Roman" w:cs="Times New Roman"/>
        </w:rPr>
      </w:pPr>
      <w:r>
        <w:rPr>
          <w:rStyle w:val="item-number"/>
          <w:rFonts w:eastAsia="Times New Roman" w:cs="Times New Roman"/>
        </w:rPr>
        <w:t>•</w:t>
      </w:r>
      <w:r>
        <w:rPr>
          <w:rStyle w:val="item-title"/>
          <w:rFonts w:eastAsia="Times New Roman" w:cs="Times New Roman"/>
        </w:rPr>
        <w:t>Instability—</w:t>
      </w:r>
      <w:r>
        <w:rPr>
          <w:rFonts w:eastAsia="Times New Roman" w:cs="Times New Roman"/>
        </w:rPr>
        <w:t xml:space="preserve"> a time marked by multiple changes in residence and relationships.</w:t>
      </w:r>
    </w:p>
    <w:p w14:paraId="5C385B66" w14:textId="77777777" w:rsidR="00670843" w:rsidRDefault="00670843" w:rsidP="00670843">
      <w:pPr>
        <w:numPr>
          <w:ilvl w:val="0"/>
          <w:numId w:val="11"/>
        </w:numPr>
        <w:spacing w:before="100" w:beforeAutospacing="1" w:after="100" w:afterAutospacing="1"/>
        <w:rPr>
          <w:rFonts w:eastAsia="Times New Roman" w:cs="Times New Roman"/>
        </w:rPr>
      </w:pPr>
      <w:r>
        <w:rPr>
          <w:rStyle w:val="item-number"/>
          <w:rFonts w:eastAsia="Times New Roman" w:cs="Times New Roman"/>
        </w:rPr>
        <w:t>•</w:t>
      </w:r>
      <w:r>
        <w:rPr>
          <w:rStyle w:val="item-title"/>
          <w:rFonts w:eastAsia="Times New Roman" w:cs="Times New Roman"/>
        </w:rPr>
        <w:t>Self-focus—</w:t>
      </w:r>
      <w:r>
        <w:rPr>
          <w:rFonts w:eastAsia="Times New Roman" w:cs="Times New Roman"/>
        </w:rPr>
        <w:t xml:space="preserve"> freed from social obligations and commitments to others, young people at this stage are focused on what they want and need before constraints of marriage, children, and career.</w:t>
      </w:r>
    </w:p>
    <w:p w14:paraId="7917308B" w14:textId="77777777" w:rsidR="00670843" w:rsidRDefault="00670843" w:rsidP="00670843">
      <w:pPr>
        <w:numPr>
          <w:ilvl w:val="0"/>
          <w:numId w:val="11"/>
        </w:numPr>
        <w:spacing w:before="100" w:beforeAutospacing="1" w:after="100" w:afterAutospacing="1"/>
        <w:rPr>
          <w:rFonts w:eastAsia="Times New Roman" w:cs="Times New Roman"/>
        </w:rPr>
      </w:pPr>
      <w:r>
        <w:rPr>
          <w:rStyle w:val="item-number"/>
          <w:rFonts w:eastAsia="Times New Roman" w:cs="Times New Roman"/>
        </w:rPr>
        <w:t>•</w:t>
      </w:r>
      <w:r>
        <w:rPr>
          <w:rStyle w:val="item-title"/>
          <w:rFonts w:eastAsia="Times New Roman" w:cs="Times New Roman"/>
        </w:rPr>
        <w:t>Feeling in-between—</w:t>
      </w:r>
      <w:r>
        <w:rPr>
          <w:rFonts w:eastAsia="Times New Roman" w:cs="Times New Roman"/>
        </w:rPr>
        <w:t xml:space="preserve"> although taking responsibility for themselves, they still feel in-between adolescence and adulthood.</w:t>
      </w:r>
    </w:p>
    <w:p w14:paraId="09AE3232" w14:textId="77777777" w:rsidR="00670843" w:rsidRDefault="00670843" w:rsidP="00670843">
      <w:pPr>
        <w:numPr>
          <w:ilvl w:val="0"/>
          <w:numId w:val="11"/>
        </w:numPr>
        <w:spacing w:before="100" w:beforeAutospacing="1" w:after="100" w:afterAutospacing="1"/>
        <w:rPr>
          <w:rFonts w:eastAsia="Times New Roman" w:cs="Times New Roman"/>
        </w:rPr>
      </w:pPr>
      <w:r>
        <w:rPr>
          <w:rStyle w:val="item-number"/>
          <w:rFonts w:eastAsia="Times New Roman" w:cs="Times New Roman"/>
        </w:rPr>
        <w:t>•</w:t>
      </w:r>
      <w:r>
        <w:rPr>
          <w:rStyle w:val="item-title"/>
          <w:rFonts w:eastAsia="Times New Roman" w:cs="Times New Roman"/>
        </w:rPr>
        <w:t>Age of possibilities—</w:t>
      </w:r>
      <w:r>
        <w:rPr>
          <w:rFonts w:eastAsia="Times New Roman" w:cs="Times New Roman"/>
        </w:rPr>
        <w:t xml:space="preserve"> a time of optimism and belief that </w:t>
      </w:r>
      <w:proofErr w:type="gramStart"/>
      <w:r>
        <w:rPr>
          <w:rFonts w:eastAsia="Times New Roman" w:cs="Times New Roman"/>
        </w:rPr>
        <w:t>their</w:t>
      </w:r>
      <w:proofErr w:type="gramEnd"/>
      <w:r>
        <w:rPr>
          <w:rFonts w:eastAsia="Times New Roman" w:cs="Times New Roman"/>
        </w:rPr>
        <w:t xml:space="preserve"> lives will be better than their parents.</w:t>
      </w:r>
    </w:p>
    <w:p w14:paraId="7AC858A4" w14:textId="77777777" w:rsidR="00670843" w:rsidRDefault="00670843" w:rsidP="00670843">
      <w:pPr>
        <w:pStyle w:val="NormalWeb"/>
      </w:pPr>
      <w:r>
        <w:t>In contrast to these rather unique cognitive, life style experiences, physical changes during emerging/young adulthood are rather minimal. Some individuals experience modest physical increases in height and muscular development, and most of us find this to be a time of maximum strength, sharp senses, and overall stamina. However, a decline in strength and speed becomes noticeable in the 30s, and our hearing starts to decline after around age 18.</w:t>
      </w:r>
    </w:p>
    <w:p w14:paraId="72FD796C" w14:textId="77777777" w:rsidR="00670843" w:rsidRDefault="00670843" w:rsidP="00670843">
      <w:pPr>
        <w:pStyle w:val="Heading4"/>
        <w:rPr>
          <w:rFonts w:eastAsia="Times New Roman" w:cs="Times New Roman"/>
        </w:rPr>
      </w:pPr>
      <w:r>
        <w:rPr>
          <w:rStyle w:val="main"/>
          <w:rFonts w:eastAsia="Times New Roman" w:cs="Times New Roman"/>
        </w:rPr>
        <w:t>Middle Adulthood</w:t>
      </w:r>
    </w:p>
    <w:p w14:paraId="0128092B" w14:textId="77777777" w:rsidR="00670843" w:rsidRDefault="00670843" w:rsidP="00670843">
      <w:pPr>
        <w:pStyle w:val="NormalWeb"/>
      </w:pPr>
      <w:r>
        <w:t>Many physical changes during young adulthood happen so slowly that most people don't notice them until they enter their late 30s or early 40s. For example, around the age of 40, we first experience difficulty in seeing things close up and after dark, a thinning and graying of our hair, wrinkling of our skin, and a gradual loss in height coupled with weight gain (</w:t>
      </w:r>
      <w:proofErr w:type="spellStart"/>
      <w:r>
        <w:t>Landsberg</w:t>
      </w:r>
      <w:proofErr w:type="spellEnd"/>
      <w:r>
        <w:t xml:space="preserve"> et al., 2013; Saxon et al., 2014).</w:t>
      </w:r>
    </w:p>
    <w:p w14:paraId="77F45D81" w14:textId="77777777" w:rsidR="00670843" w:rsidRDefault="00670843" w:rsidP="00670843">
      <w:pPr>
        <w:pStyle w:val="NormalWeb"/>
      </w:pPr>
      <w:r>
        <w:t xml:space="preserve">For women between ages 45-55, </w:t>
      </w:r>
      <w:r>
        <w:rPr>
          <w:rStyle w:val="Emphasis"/>
        </w:rPr>
        <w:t>menopause</w:t>
      </w:r>
      <w:r>
        <w:t>, the cessation of the menstrual cycle, is the second most important life milestone in physical development. The decreased production of estrogen (the dominant female hormone) produces certain physical changes, including decreases in some types of cognitive and memory skills (</w:t>
      </w:r>
      <w:proofErr w:type="spellStart"/>
      <w:r>
        <w:t>Hussain</w:t>
      </w:r>
      <w:proofErr w:type="spellEnd"/>
      <w:r>
        <w:t xml:space="preserve"> et al., 2014; Pines, 2014; Weber et al., 2013). However, the popular belief that menopause (or “the change of life”) causes serious psychological mood swings is not supported by current research. In fact, younger women are more likely to report irritability and mood swings, whereas women at midlife are generally report positive reactions to aging, and the end of the menstrual cycle. They're also less likely to have negative experiences, such as headaches (Sievert et al., 2007; Sugar et al., 2014).</w:t>
      </w:r>
    </w:p>
    <w:p w14:paraId="74B4287B" w14:textId="77777777" w:rsidR="00670843" w:rsidRDefault="00670843" w:rsidP="00670843">
      <w:pPr>
        <w:pStyle w:val="NormalWeb"/>
      </w:pPr>
      <w:r>
        <w:t xml:space="preserve">In contrast to women, men experience a more gradual decline in hormone levels, and most men can father children until </w:t>
      </w:r>
      <w:proofErr w:type="gramStart"/>
      <w:r>
        <w:t>their</w:t>
      </w:r>
      <w:proofErr w:type="gramEnd"/>
      <w:r>
        <w:t xml:space="preserve"> seventies or eighties. Physical changes such as unexpected weight gain, decline in sexual responsiveness, loss of muscle strength, and graying or loss of hair may lead some men (and women as well) to feel depressed and to question their life progress. They often see these alterations as a biological signal of aging and mortality. Such physical and psychological changes in men are generally referred to as the </w:t>
      </w:r>
      <w:r>
        <w:rPr>
          <w:rStyle w:val="Emphasis"/>
        </w:rPr>
        <w:t>male climacteric</w:t>
      </w:r>
      <w:r>
        <w:t xml:space="preserve"> (or </w:t>
      </w:r>
      <w:proofErr w:type="spellStart"/>
      <w:r>
        <w:rPr>
          <w:rStyle w:val="Emphasis"/>
        </w:rPr>
        <w:t>andropause</w:t>
      </w:r>
      <w:proofErr w:type="spellEnd"/>
      <w:r>
        <w:t>). However, the popular belief that almost all men (and some women) go through a deeply disruptive midlife crisis, experiencing serious dissatisfaction with their work and personal relationships, is largely a myth.</w:t>
      </w:r>
    </w:p>
    <w:p w14:paraId="3E81DD69" w14:textId="77777777" w:rsidR="00670843" w:rsidRDefault="00670843" w:rsidP="00670843">
      <w:pPr>
        <w:pStyle w:val="Heading4"/>
        <w:rPr>
          <w:rFonts w:eastAsia="Times New Roman" w:cs="Times New Roman"/>
        </w:rPr>
      </w:pPr>
      <w:r>
        <w:rPr>
          <w:rStyle w:val="main"/>
          <w:rFonts w:eastAsia="Times New Roman" w:cs="Times New Roman"/>
        </w:rPr>
        <w:t>Late Adulthood</w:t>
      </w:r>
    </w:p>
    <w:p w14:paraId="1717E02F" w14:textId="77777777" w:rsidR="00670843" w:rsidRDefault="00670843" w:rsidP="00670843">
      <w:pPr>
        <w:pStyle w:val="NormalWeb"/>
      </w:pPr>
      <w:r>
        <w:t xml:space="preserve">After middle age, most physical changes in development are gradual and occur in the heart and arteries, and in the sensory receptors. For example, cardiac output (the volume of blood pumped by the heart each minute) decreases, whereas blood pressure increases, due to the thickening and stiffening of arterial walls. Visual acuity and depth perception decline, hearing acuity lessens (especially for high-frequency sounds), smell sensitivity decreases, and there is some decline in cognitive and memory skills (Baldwin &amp; Ash, 2011; Edelstein et al., 2013; Fletcher &amp; Rapp, 2013; Heinrich &amp; Schneider, 2011; </w:t>
      </w:r>
      <w:proofErr w:type="spellStart"/>
      <w:r>
        <w:t>Siegler</w:t>
      </w:r>
      <w:proofErr w:type="spellEnd"/>
      <w:r>
        <w:t xml:space="preserve"> et al., 2013).</w:t>
      </w:r>
    </w:p>
    <w:p w14:paraId="0A003927" w14:textId="77777777" w:rsidR="00670843" w:rsidRDefault="00670843" w:rsidP="00670843">
      <w:pPr>
        <w:pStyle w:val="Heading4"/>
        <w:rPr>
          <w:rFonts w:eastAsia="Times New Roman" w:cs="Times New Roman"/>
        </w:rPr>
      </w:pPr>
      <w:r>
        <w:rPr>
          <w:rStyle w:val="main"/>
          <w:rFonts w:eastAsia="Times New Roman" w:cs="Times New Roman"/>
        </w:rPr>
        <w:t>Biological Theories of Aging</w:t>
      </w:r>
    </w:p>
    <w:p w14:paraId="459D4AFC" w14:textId="77777777" w:rsidR="00670843" w:rsidRDefault="00670843" w:rsidP="00670843">
      <w:pPr>
        <w:pStyle w:val="NormalWeb"/>
      </w:pPr>
      <w:r>
        <w:t xml:space="preserve">Why do we go through so many physical changes? What causes us to age and die? Setting aside aging and deaths resulting from disease, abuse, or neglect, known as </w:t>
      </w:r>
      <w:r>
        <w:rPr>
          <w:rStyle w:val="Emphasis"/>
        </w:rPr>
        <w:t>secondary aging</w:t>
      </w:r>
      <w:r>
        <w:t xml:space="preserve">, let's focus on </w:t>
      </w:r>
      <w:r>
        <w:rPr>
          <w:rStyle w:val="Emphasis"/>
        </w:rPr>
        <w:t>primary aging</w:t>
      </w:r>
      <w:r>
        <w:t xml:space="preserve"> (gradual, inevitable age-related changes in physical and mental processes).</w:t>
      </w:r>
    </w:p>
    <w:p w14:paraId="3E5279C4" w14:textId="77777777" w:rsidR="00670843" w:rsidRDefault="00670843" w:rsidP="00670843">
      <w:pPr>
        <w:pStyle w:val="NormalWeb"/>
      </w:pPr>
      <w:r>
        <w:t xml:space="preserve">According to </w:t>
      </w:r>
      <w:r>
        <w:rPr>
          <w:rStyle w:val="Emphasis"/>
        </w:rPr>
        <w:t>cellular-clock theory</w:t>
      </w:r>
      <w:r>
        <w:t xml:space="preserve">, primary aging is genetically controlled. Once the ovum is fertilized, the program for aging and death is set and begins to run. Researcher Leonard </w:t>
      </w:r>
      <w:proofErr w:type="spellStart"/>
      <w:r>
        <w:t>Hayflick</w:t>
      </w:r>
      <w:proofErr w:type="spellEnd"/>
      <w:r>
        <w:t xml:space="preserve"> (1965, 1996) found that human cells seem to have a built-in life span. After about 100 doublings of laboratory-cultured cells, they cease to divide. Based on this limited number of cell divisions, </w:t>
      </w:r>
      <w:proofErr w:type="spellStart"/>
      <w:r>
        <w:t>Hayflick</w:t>
      </w:r>
      <w:proofErr w:type="spellEnd"/>
      <w:r>
        <w:t xml:space="preserve"> suggests that we humans have a maximum life span of about 120 years—we reach the </w:t>
      </w:r>
      <w:proofErr w:type="spellStart"/>
      <w:r>
        <w:rPr>
          <w:rStyle w:val="Emphasis"/>
        </w:rPr>
        <w:t>Hayflick</w:t>
      </w:r>
      <w:proofErr w:type="spellEnd"/>
      <w:r>
        <w:rPr>
          <w:rStyle w:val="Emphasis"/>
        </w:rPr>
        <w:t xml:space="preserve"> limit</w:t>
      </w:r>
      <w:r>
        <w:t xml:space="preserve">. Why? One answer may be that small structures on the tips of our chromosomes, called </w:t>
      </w:r>
      <w:r>
        <w:rPr>
          <w:rStyle w:val="Emphasis"/>
        </w:rPr>
        <w:t>telomeres</w:t>
      </w:r>
      <w:r>
        <w:t>, shorten each time a cell divides. After about 100 replications, the telomeres are too short and the cells can no longer divide (</w:t>
      </w:r>
      <w:proofErr w:type="spellStart"/>
      <w:r>
        <w:t>Broer</w:t>
      </w:r>
      <w:proofErr w:type="spellEnd"/>
      <w:r>
        <w:t xml:space="preserve"> et al., 2013; Martin &amp; </w:t>
      </w:r>
      <w:proofErr w:type="spellStart"/>
      <w:r>
        <w:t>Buckwalter</w:t>
      </w:r>
      <w:proofErr w:type="spellEnd"/>
      <w:r>
        <w:t>, 2001).</w:t>
      </w:r>
    </w:p>
    <w:p w14:paraId="7D163455" w14:textId="77777777" w:rsidR="00670843" w:rsidRDefault="00670843" w:rsidP="00670843">
      <w:pPr>
        <w:pStyle w:val="NormalWeb"/>
      </w:pPr>
      <w:r>
        <w:t xml:space="preserve">The second major explanation of primary aging is </w:t>
      </w:r>
      <w:r>
        <w:rPr>
          <w:rStyle w:val="Emphasis"/>
        </w:rPr>
        <w:t>wear-and-tear theory</w:t>
      </w:r>
      <w:r>
        <w:t>. Like any machine, repeated use and abuse of our organs and cell tissues cause our human bodies to simply wear out over time.</w:t>
      </w:r>
    </w:p>
    <w:p w14:paraId="57E2A2CE" w14:textId="77777777" w:rsidR="00670843" w:rsidRDefault="00670843" w:rsidP="00670843">
      <w:pPr>
        <w:pStyle w:val="Heading4"/>
        <w:rPr>
          <w:rFonts w:eastAsia="Times New Roman" w:cs="Times New Roman"/>
        </w:rPr>
      </w:pPr>
      <w:r>
        <w:rPr>
          <w:rStyle w:val="main"/>
          <w:rFonts w:eastAsia="Times New Roman" w:cs="Times New Roman"/>
        </w:rPr>
        <w:t>Ageism Versus the Age-Related Positivity Effect</w:t>
      </w:r>
    </w:p>
    <w:p w14:paraId="2C8C917A" w14:textId="77777777" w:rsidR="00670843" w:rsidRDefault="00670843" w:rsidP="00670843">
      <w:pPr>
        <w:pStyle w:val="NormalWeb"/>
      </w:pPr>
      <w:r>
        <w:t xml:space="preserve">Television, magazines, movies, and advertisements generally portray aging as a time of balding and graying hair, sagging parts, poor vision, hearing loss, and, of course, no sex life. Can you see how our personal fears of aging and death combined with these negative media portrayals contribute to our society's widespread </w:t>
      </w:r>
      <w:r>
        <w:fldChar w:fldCharType="begin"/>
      </w:r>
      <w:r>
        <w:instrText xml:space="preserve"> HYPERLINK "http://edugen.wileyplus.com/edugen/courses/crs8240/ebook/c09/huffman9781119000594c09xlinks.xform?id=c09-tdef-0014" \t "_blank" </w:instrText>
      </w:r>
      <w:r>
        <w:fldChar w:fldCharType="separate"/>
      </w:r>
      <w:r>
        <w:rPr>
          <w:rStyle w:val="Hyperlink"/>
        </w:rPr>
        <w:t>ageism</w:t>
      </w:r>
      <w:r>
        <w:fldChar w:fldCharType="end"/>
      </w:r>
      <w:r>
        <w:t>-prejudice and discrimination based on physical age? The good news is that advertisers have noted the large number of aging baby boomers, and have recently adjusted their ads toward a more positive and accurate portrayal of aging as a time of vigor, interest, and productivity (</w:t>
      </w:r>
      <w:r>
        <w:rPr>
          <w:rStyle w:val="Strong"/>
        </w:rPr>
        <w:t>Figure</w:t>
      </w:r>
      <w:r>
        <w:t xml:space="preserve"> </w:t>
      </w:r>
      <w:r>
        <w:fldChar w:fldCharType="begin"/>
      </w:r>
      <w:r>
        <w:instrText xml:space="preserve"> HYPERLINK "http://edugen.wileyplus.com/edugen/courses/crs8240/ebook/c09/huffman9781119000594c09xlinks.xform?id=c09-fig-0013" \t "_blank" </w:instrText>
      </w:r>
      <w:r>
        <w:fldChar w:fldCharType="separate"/>
      </w:r>
      <w:r>
        <w:rPr>
          <w:rStyle w:val="Hyperlink"/>
        </w:rPr>
        <w:t>9.13</w:t>
      </w:r>
      <w:r>
        <w:fldChar w:fldCharType="end"/>
      </w:r>
      <w:r>
        <w:t>).</w:t>
      </w:r>
    </w:p>
    <w:p w14:paraId="27B5CA97" w14:textId="77777777" w:rsidR="00670843" w:rsidRDefault="00670843" w:rsidP="00670843">
      <w:pPr>
        <w:rPr>
          <w:rFonts w:eastAsia="Times New Roman" w:cs="Times New Roman"/>
        </w:rPr>
      </w:pPr>
      <w:r>
        <w:rPr>
          <w:rFonts w:eastAsia="Times New Roman" w:cs="Times New Roman"/>
          <w:noProof/>
        </w:rPr>
        <w:drawing>
          <wp:inline distT="0" distB="0" distL="0" distR="0" wp14:anchorId="4AAE9284" wp14:editId="2637B755">
            <wp:extent cx="2106295" cy="2384425"/>
            <wp:effectExtent l="0" t="0" r="1905" b="3175"/>
            <wp:docPr id="74" name="Picture 74" descr="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0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6295" cy="2384425"/>
                    </a:xfrm>
                    <a:prstGeom prst="rect">
                      <a:avLst/>
                    </a:prstGeom>
                    <a:noFill/>
                    <a:ln>
                      <a:noFill/>
                    </a:ln>
                  </pic:spPr>
                </pic:pic>
              </a:graphicData>
            </a:graphic>
          </wp:inline>
        </w:drawing>
      </w:r>
      <w:r>
        <w:rPr>
          <w:rStyle w:val="figure-number"/>
          <w:rFonts w:eastAsia="Times New Roman" w:cs="Times New Roman"/>
        </w:rPr>
        <w:t>Figure 9.13   </w:t>
      </w:r>
      <w:r>
        <w:rPr>
          <w:rStyle w:val="figure-title"/>
          <w:rFonts w:eastAsia="Times New Roman" w:cs="Times New Roman"/>
        </w:rPr>
        <w:t xml:space="preserve">Achievement in later </w:t>
      </w:r>
      <w:proofErr w:type="spellStart"/>
      <w:r>
        <w:rPr>
          <w:rStyle w:val="figure-title"/>
          <w:rFonts w:eastAsia="Times New Roman" w:cs="Times New Roman"/>
        </w:rPr>
        <w:t>years</w:t>
      </w:r>
      <w:r>
        <w:rPr>
          <w:rStyle w:val="caption-p"/>
          <w:rFonts w:eastAsia="Times New Roman" w:cs="Times New Roman"/>
        </w:rPr>
        <w:t>Our</w:t>
      </w:r>
      <w:proofErr w:type="spellEnd"/>
      <w:r>
        <w:rPr>
          <w:rStyle w:val="caption-p"/>
          <w:rFonts w:eastAsia="Times New Roman" w:cs="Times New Roman"/>
        </w:rPr>
        <w:t xml:space="preserve"> cognitive abilities generally grow and improve throughout our life span, as demonstrated by the achievements of people like Ruth Bader Ginsburg. Justice Ginsburg worked tirelessly as a staunch courtroom advocate for many years, and now in her eighties continues to serve as a Supreme Court Justice for the United States—only the second of four woman to be appointed to this high honor.</w:t>
      </w:r>
    </w:p>
    <w:p w14:paraId="0429D176" w14:textId="77777777" w:rsidR="00670843" w:rsidRDefault="00670843" w:rsidP="00670843">
      <w:pPr>
        <w:pStyle w:val="NormalWeb"/>
      </w:pPr>
      <w:r>
        <w:t xml:space="preserve">Further positive news comes from research showing that as we age, we actually become happier! As we discussed earlier in Chapter </w:t>
      </w:r>
      <w:r>
        <w:fldChar w:fldCharType="begin"/>
      </w:r>
      <w:r>
        <w:instrText xml:space="preserve"> HYPERLINK "http://edugen.wileyplus.com/edugen/courses/crs8240/ebook/c01/huffman9781119000594c01xlinks.xform?id=huffman9781119000594c01" \t "_blank" </w:instrText>
      </w:r>
      <w:r>
        <w:fldChar w:fldCharType="separate"/>
      </w:r>
      <w:r>
        <w:rPr>
          <w:rStyle w:val="Hyperlink"/>
        </w:rPr>
        <w:t>1</w:t>
      </w:r>
      <w:r>
        <w:fldChar w:fldCharType="end"/>
      </w:r>
      <w:r>
        <w:t xml:space="preserve"> and within this chapter surveys have found an increase in overall well-being with age, contrary to what negative stereotypes about aging might predict (</w:t>
      </w:r>
      <w:proofErr w:type="spellStart"/>
      <w:r>
        <w:t>Jeste</w:t>
      </w:r>
      <w:proofErr w:type="spellEnd"/>
      <w:r>
        <w:t xml:space="preserve"> et al., 2012; Kern et al., 2014; </w:t>
      </w:r>
      <w:proofErr w:type="spellStart"/>
      <w:r>
        <w:t>Sutin</w:t>
      </w:r>
      <w:proofErr w:type="spellEnd"/>
      <w:r>
        <w:t xml:space="preserve"> et al., 2013). This increased happiness and </w:t>
      </w:r>
      <w:proofErr w:type="gramStart"/>
      <w:r>
        <w:t>well-being</w:t>
      </w:r>
      <w:proofErr w:type="gramEnd"/>
      <w:r>
        <w:t xml:space="preserve"> is often attributed to the </w:t>
      </w:r>
      <w:r>
        <w:fldChar w:fldCharType="begin"/>
      </w:r>
      <w:r>
        <w:instrText xml:space="preserve"> HYPERLINK "http://edugen.wileyplus.com/edugen/courses/crs8240/ebook/c09/huffman9781119000594c09xlinks.xform?id=c09-tdef-0015" \t "_blank" </w:instrText>
      </w:r>
      <w:r>
        <w:fldChar w:fldCharType="separate"/>
      </w:r>
      <w:r>
        <w:rPr>
          <w:rStyle w:val="Hyperlink"/>
        </w:rPr>
        <w:t>age-related positivity effect</w:t>
      </w:r>
      <w:r>
        <w:fldChar w:fldCharType="end"/>
      </w:r>
      <w:r>
        <w:t>, showing that older adults tend to prefer positive over negative information (</w:t>
      </w:r>
      <w:proofErr w:type="spellStart"/>
      <w:r>
        <w:t>Carstensen</w:t>
      </w:r>
      <w:proofErr w:type="spellEnd"/>
      <w:r>
        <w:t xml:space="preserve">, 1993, 2006; Reed &amp; </w:t>
      </w:r>
      <w:proofErr w:type="spellStart"/>
      <w:r>
        <w:t>Carstensen</w:t>
      </w:r>
      <w:proofErr w:type="spellEnd"/>
      <w:r>
        <w:t>, 2012). For example, two separate studies asked adults ranging in age from 18 to 94 to rate 19 different emotions five times per day for a week. Their results showed that the frequency of negative emotions decreased through age 60, whereas the overall ratio of positive to negative emotions increased across age (</w:t>
      </w:r>
      <w:proofErr w:type="spellStart"/>
      <w:r>
        <w:t>Carstensen</w:t>
      </w:r>
      <w:proofErr w:type="spellEnd"/>
      <w:r>
        <w:t xml:space="preserve"> et al., 2000, 2011).</w:t>
      </w:r>
    </w:p>
    <w:p w14:paraId="53553DBC" w14:textId="77777777" w:rsidR="00670843" w:rsidRDefault="00670843" w:rsidP="00670843">
      <w:pPr>
        <w:pStyle w:val="Heading4"/>
        <w:rPr>
          <w:rFonts w:eastAsia="Times New Roman" w:cs="Times New Roman"/>
        </w:rPr>
      </w:pPr>
      <w:r>
        <w:rPr>
          <w:rStyle w:val="main"/>
          <w:rFonts w:eastAsia="Times New Roman" w:cs="Times New Roman"/>
        </w:rPr>
        <w:t>Aging and Cognition</w:t>
      </w:r>
    </w:p>
    <w:p w14:paraId="082E3309" w14:textId="77777777" w:rsidR="00670843" w:rsidRDefault="00670843" w:rsidP="00670843">
      <w:pPr>
        <w:pStyle w:val="NormalWeb"/>
      </w:pPr>
      <w:r>
        <w:t xml:space="preserve">In addition to the positive research findings that our happiness and </w:t>
      </w:r>
      <w:proofErr w:type="gramStart"/>
      <w:r>
        <w:t>well-being</w:t>
      </w:r>
      <w:proofErr w:type="gramEnd"/>
      <w:r>
        <w:t xml:space="preserve"> increase as we age, there's also encouraging news regarding memory problems and inherited genetic tendencies toward Alzheimer's disease and other serious diseases of old age. The public and most researchers long believed aging was inevitably accompanied by widespread death of neurons in the brain. Although this decline does happen with degenerative disorders like Alzheimer's disease, it is no longer believed to be a part of normal aging (Hillier &amp; Barrow, 2011; </w:t>
      </w:r>
      <w:proofErr w:type="spellStart"/>
      <w:r>
        <w:t>Whitbourne</w:t>
      </w:r>
      <w:proofErr w:type="spellEnd"/>
      <w:r>
        <w:t xml:space="preserve"> &amp; </w:t>
      </w:r>
      <w:proofErr w:type="spellStart"/>
      <w:r>
        <w:t>Whitbourne</w:t>
      </w:r>
      <w:proofErr w:type="spellEnd"/>
      <w:r>
        <w:t>, 2014). It's also important to remember that age-related memory problems are not on a continuum with Alzheimer's disease. That is, normal forgetfulness does not mean that serious dementia is around the corner.</w:t>
      </w:r>
    </w:p>
    <w:p w14:paraId="6F689CA9" w14:textId="77777777" w:rsidR="00670843" w:rsidRDefault="00670843" w:rsidP="00670843">
      <w:pPr>
        <w:pStyle w:val="NormalWeb"/>
      </w:pPr>
      <w:r>
        <w:t xml:space="preserve">Aging does seem to take its toll on the </w:t>
      </w:r>
      <w:r>
        <w:rPr>
          <w:rStyle w:val="Emphasis"/>
        </w:rPr>
        <w:t>speed</w:t>
      </w:r>
      <w:r>
        <w:t xml:space="preserve"> of information processing (Chapter </w:t>
      </w:r>
      <w:r>
        <w:fldChar w:fldCharType="begin"/>
      </w:r>
      <w:r>
        <w:instrText xml:space="preserve"> HYPERLINK "http://edugen.wileyplus.com/edugen/courses/crs8240/ebook/c07/huffman9781119000594c07xlinks.xform?id=huffman9781119000594c07" \t "_blank" </w:instrText>
      </w:r>
      <w:r>
        <w:fldChar w:fldCharType="separate"/>
      </w:r>
      <w:r>
        <w:rPr>
          <w:rStyle w:val="Hyperlink"/>
        </w:rPr>
        <w:t>7</w:t>
      </w:r>
      <w:r>
        <w:fldChar w:fldCharType="end"/>
      </w:r>
      <w:r>
        <w:t xml:space="preserve">). Decreased speed of processing may reflect problems with </w:t>
      </w:r>
      <w:r>
        <w:rPr>
          <w:rStyle w:val="Emphasis"/>
        </w:rPr>
        <w:t>encoding</w:t>
      </w:r>
      <w:r>
        <w:t xml:space="preserve"> (putting information into long-term storage) and </w:t>
      </w:r>
      <w:r>
        <w:rPr>
          <w:rStyle w:val="Emphasis"/>
        </w:rPr>
        <w:t>retrieval</w:t>
      </w:r>
      <w:r>
        <w:t xml:space="preserve"> (getting information out of storage). If memory is like a filing system, older people may have more filing cabinets, and it may take them longer to initially file and later retrieve information (see the </w:t>
      </w:r>
      <w:r>
        <w:rPr>
          <w:rStyle w:val="Emphasis"/>
        </w:rPr>
        <w:t>Media Challenge</w:t>
      </w:r>
      <w:r>
        <w:t xml:space="preserve"> at the end of this chapter).</w:t>
      </w:r>
    </w:p>
    <w:p w14:paraId="1B4EE8AC" w14:textId="77777777" w:rsidR="00670843" w:rsidRDefault="00670843" w:rsidP="00670843">
      <w:pPr>
        <w:pStyle w:val="NormalWeb"/>
      </w:pPr>
      <w:r>
        <w:t>Although mental speed declines with age, general information processing and much of memory ability are largely unaffected by the aging process (</w:t>
      </w:r>
      <w:proofErr w:type="spellStart"/>
      <w:r>
        <w:t>Binstock</w:t>
      </w:r>
      <w:proofErr w:type="spellEnd"/>
      <w:r>
        <w:t xml:space="preserve"> &amp; George, 2011; Carey, 2014; </w:t>
      </w:r>
      <w:proofErr w:type="spellStart"/>
      <w:r>
        <w:t>Ramscar</w:t>
      </w:r>
      <w:proofErr w:type="spellEnd"/>
      <w:r>
        <w:t xml:space="preserve"> et al., 2014; </w:t>
      </w:r>
      <w:proofErr w:type="spellStart"/>
      <w:r>
        <w:t>Whitbourne</w:t>
      </w:r>
      <w:proofErr w:type="spellEnd"/>
      <w:r>
        <w:t xml:space="preserve"> &amp; </w:t>
      </w:r>
      <w:proofErr w:type="spellStart"/>
      <w:r>
        <w:t>Whitbourne</w:t>
      </w:r>
      <w:proofErr w:type="spellEnd"/>
      <w:r>
        <w:t>, 2014). Despite their concerns about “keeping up with 18-year-olds,” older returning students often do as well or better than their younger counterparts in college classes.</w:t>
      </w:r>
    </w:p>
    <w:p w14:paraId="3D40C9E7" w14:textId="77777777" w:rsidR="00670843" w:rsidRDefault="00670843" w:rsidP="00670843">
      <w:pPr>
        <w:pStyle w:val="NormalWeb"/>
      </w:pPr>
      <w:r>
        <w:t xml:space="preserve">This superior performance by older adult students may be due, in part, to their generally greater academic motivation, but it also reflects the importance of prior knowledge. Cognitive psychologists have clearly demonstrated that the more people know, the easier it is for them to lay down new memories (Goldstein, 2014; </w:t>
      </w:r>
      <w:proofErr w:type="spellStart"/>
      <w:r>
        <w:t>Matlin</w:t>
      </w:r>
      <w:proofErr w:type="spellEnd"/>
      <w:r>
        <w:t>, 2012). Older students, for instance, generally find this chapter on development easier to master than younger students. Their interactions with children and greater, accumulated knowledge about life changes create a framework upon which to hang new information.</w:t>
      </w:r>
    </w:p>
    <w:p w14:paraId="798E7E54" w14:textId="77777777" w:rsidR="00670843" w:rsidRDefault="00670843" w:rsidP="00670843">
      <w:pPr>
        <w:pStyle w:val="NormalWeb"/>
      </w:pPr>
      <w:r>
        <w:t xml:space="preserve">In short, the more you know, the more you can learn. Thus, more education and having an intellectually challenging life may help you stay mentally sharp in your later years—another good reason for going to college (Huang &amp; Zhou, 2013; </w:t>
      </w:r>
      <w:proofErr w:type="spellStart"/>
      <w:r>
        <w:t>Snowdon</w:t>
      </w:r>
      <w:proofErr w:type="spellEnd"/>
      <w:r>
        <w:t>, 2003, 2007).</w:t>
      </w:r>
    </w:p>
    <w:p w14:paraId="6A914D6E" w14:textId="77777777" w:rsidR="00670843" w:rsidRDefault="00670843" w:rsidP="00670843">
      <w:pPr>
        <w:pStyle w:val="Heading2"/>
        <w:rPr>
          <w:rFonts w:eastAsia="Times New Roman" w:cs="Times New Roman"/>
        </w:rPr>
      </w:pPr>
      <w:r>
        <w:rPr>
          <w:rStyle w:val="main"/>
          <w:rFonts w:eastAsia="Times New Roman" w:cs="Times New Roman"/>
        </w:rPr>
        <w:t>Cognitive Development</w:t>
      </w:r>
    </w:p>
    <w:p w14:paraId="63546AF9" w14:textId="77777777" w:rsidR="00670843" w:rsidRDefault="00670843" w:rsidP="00670843">
      <w:pPr>
        <w:pStyle w:val="NormalWeb"/>
      </w:pPr>
      <w:r>
        <w:rPr>
          <w:rStyle w:val="Strong"/>
        </w:rPr>
        <w:t>LEARNING OBJECTIVES</w:t>
      </w:r>
      <w:r>
        <w:t xml:space="preserve"> While reading the upcoming sections, respond to each Learning Objective in your own words. </w:t>
      </w:r>
    </w:p>
    <w:p w14:paraId="3898AF85" w14:textId="77777777" w:rsidR="00670843" w:rsidRDefault="00670843" w:rsidP="00670843">
      <w:pPr>
        <w:pStyle w:val="NormalWeb"/>
        <w:ind w:left="720"/>
      </w:pPr>
      <w:r>
        <w:rPr>
          <w:rStyle w:val="Strong"/>
        </w:rPr>
        <w:t>SUMMARIZE the major theories and changes in cognitive development throughout our life span.</w:t>
      </w:r>
    </w:p>
    <w:p w14:paraId="54924BB8" w14:textId="77777777" w:rsidR="00670843" w:rsidRDefault="00670843" w:rsidP="00670843">
      <w:pPr>
        <w:numPr>
          <w:ilvl w:val="0"/>
          <w:numId w:val="17"/>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EXPLAIN</w:t>
      </w:r>
      <w:r>
        <w:rPr>
          <w:rFonts w:eastAsia="Times New Roman" w:cs="Times New Roman"/>
        </w:rPr>
        <w:t xml:space="preserve"> the roles of schemas, assimilation, and accommodation in cognitive development.</w:t>
      </w:r>
    </w:p>
    <w:p w14:paraId="0B6FB9D9" w14:textId="77777777" w:rsidR="00670843" w:rsidRDefault="00670843" w:rsidP="00670843">
      <w:pPr>
        <w:numPr>
          <w:ilvl w:val="0"/>
          <w:numId w:val="17"/>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DESCRIBE</w:t>
      </w:r>
      <w:r>
        <w:rPr>
          <w:rFonts w:eastAsia="Times New Roman" w:cs="Times New Roman"/>
        </w:rPr>
        <w:t xml:space="preserve"> the major characteristics of Piaget's four stages of cognitive development.</w:t>
      </w:r>
    </w:p>
    <w:p w14:paraId="583971CD" w14:textId="77777777" w:rsidR="00670843" w:rsidRDefault="00670843" w:rsidP="00670843">
      <w:pPr>
        <w:numPr>
          <w:ilvl w:val="0"/>
          <w:numId w:val="17"/>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COMPARE</w:t>
      </w:r>
      <w:r>
        <w:rPr>
          <w:rFonts w:eastAsia="Times New Roman" w:cs="Times New Roman"/>
        </w:rPr>
        <w:t xml:space="preserve"> Piaget's theory of cognitive development to </w:t>
      </w:r>
      <w:proofErr w:type="spellStart"/>
      <w:r>
        <w:rPr>
          <w:rFonts w:eastAsia="Times New Roman" w:cs="Times New Roman"/>
        </w:rPr>
        <w:t>Vygotsky's</w:t>
      </w:r>
      <w:proofErr w:type="spellEnd"/>
      <w:r>
        <w:rPr>
          <w:rFonts w:eastAsia="Times New Roman" w:cs="Times New Roman"/>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5"/>
        <w:gridCol w:w="7695"/>
      </w:tblGrid>
      <w:tr w:rsidR="00670843" w14:paraId="0943CF56" w14:textId="77777777" w:rsidTr="00670843">
        <w:trPr>
          <w:tblCellSpacing w:w="15" w:type="dxa"/>
        </w:trPr>
        <w:tc>
          <w:tcPr>
            <w:tcW w:w="0" w:type="auto"/>
            <w:hideMark/>
          </w:tcPr>
          <w:p w14:paraId="2ECFB99D" w14:textId="77777777" w:rsidR="00670843" w:rsidRDefault="00670843" w:rsidP="00670843">
            <w:pPr>
              <w:spacing w:before="150" w:after="150"/>
              <w:rPr>
                <w:rFonts w:ascii="Times" w:eastAsia="Times New Roman" w:hAnsi="Times" w:cs="Times New Roman"/>
              </w:rPr>
            </w:pPr>
            <w:r>
              <w:rPr>
                <w:rFonts w:eastAsia="Times New Roman" w:cs="Times New Roman"/>
                <w:noProof/>
              </w:rPr>
              <w:drawing>
                <wp:inline distT="0" distB="0" distL="0" distR="0" wp14:anchorId="42810880" wp14:editId="6B30016C">
                  <wp:extent cx="601980" cy="706120"/>
                  <wp:effectExtent l="0" t="0" r="7620" b="5080"/>
                  <wp:docPr id="109" name="Picture 109" descr="ni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imation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80" cy="706120"/>
                          </a:xfrm>
                          <a:prstGeom prst="rect">
                            <a:avLst/>
                          </a:prstGeom>
                          <a:noFill/>
                          <a:ln>
                            <a:noFill/>
                          </a:ln>
                        </pic:spPr>
                      </pic:pic>
                    </a:graphicData>
                  </a:graphic>
                </wp:inline>
              </w:drawing>
            </w:r>
          </w:p>
        </w:tc>
        <w:tc>
          <w:tcPr>
            <w:tcW w:w="5000" w:type="pct"/>
            <w:hideMark/>
          </w:tcPr>
          <w:p w14:paraId="72108457" w14:textId="77777777" w:rsidR="00670843" w:rsidRDefault="00670843" w:rsidP="00670843">
            <w:pPr>
              <w:spacing w:before="150" w:after="150"/>
              <w:rPr>
                <w:rFonts w:eastAsia="Times New Roman" w:cs="Times New Roman"/>
              </w:rPr>
            </w:pPr>
            <w:r>
              <w:rPr>
                <w:rFonts w:eastAsia="Times New Roman" w:cs="Times New Roman"/>
              </w:rPr>
              <w:t>Visual Drag-and-Drop: Piaget's Four Stages of Cognitive Development</w:t>
            </w:r>
          </w:p>
          <w:p w14:paraId="7EB1E24E" w14:textId="77777777" w:rsidR="00670843" w:rsidRDefault="00670843" w:rsidP="00670843">
            <w:pPr>
              <w:spacing w:before="150" w:after="150"/>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"http://edugen.wileyplus.com/edugen/courses/crs8240/ebook/c09/huffman9781119000594c09_addPractice-sec-0002" \o "Open in a separate window" \t "_blank" </w:instrText>
            </w:r>
            <w:r>
              <w:rPr>
                <w:rFonts w:eastAsia="Times New Roman" w:cs="Times New Roman"/>
              </w:rPr>
              <w:fldChar w:fldCharType="separate"/>
            </w:r>
            <w:r>
              <w:rPr>
                <w:rStyle w:val="Hyperlink"/>
                <w:rFonts w:eastAsia="Times New Roman" w:cs="Times New Roman"/>
              </w:rPr>
              <w:t>Visual Drag-and-Drop: Piaget's Four Stages of Cognitive Development</w:t>
            </w:r>
            <w:r>
              <w:rPr>
                <w:rFonts w:eastAsia="Times New Roman" w:cs="Times New Roman"/>
              </w:rPr>
              <w:fldChar w:fldCharType="end"/>
            </w:r>
          </w:p>
        </w:tc>
      </w:tr>
    </w:tbl>
    <w:p w14:paraId="0975D99B" w14:textId="77777777" w:rsidR="00670843" w:rsidRDefault="00670843" w:rsidP="00670843">
      <w:pPr>
        <w:rPr>
          <w:rFonts w:eastAsia="Times New Roman" w:cs="Times New Roman"/>
        </w:rPr>
      </w:pPr>
      <w:r>
        <w:rPr>
          <w:rFonts w:eastAsia="Times New Roman" w:cs="Times New Roman"/>
        </w:rPr>
        <w:t xml:space="preserve">Just as a child's body and physical abilities change, his or her way of knowing and perceiving the world also grows and changes. Jean Piaget [pee-ah-ZHAY] provided some of the first demonstrations of how children develop thinking and reasoning abilities. He showed that an infant begins at a cognitively “primitive” level and that intellectual growth progresses in distinct stages, motivated by an innate need to know. </w:t>
      </w:r>
    </w:p>
    <w:p w14:paraId="0929CE1A" w14:textId="77777777" w:rsidR="00670843" w:rsidRDefault="00670843" w:rsidP="00670843">
      <w:pPr>
        <w:pStyle w:val="NormalWeb"/>
      </w:pPr>
      <w:r>
        <w:t xml:space="preserve">To appreciate Piaget's contributions, we need to consider three major concepts: schemas, assimilation, and accommodation. </w:t>
      </w:r>
      <w:r>
        <w:fldChar w:fldCharType="begin"/>
      </w:r>
      <w:r>
        <w:instrText xml:space="preserve"> HYPERLINK "http://edugen.wileyplus.com/edugen/courses/crs8240/ebook/c09/huffman9781119000594c09xlinks.xform?id=c09-tdef-0016" \t "_blank" </w:instrText>
      </w:r>
      <w:r>
        <w:fldChar w:fldCharType="separate"/>
      </w:r>
      <w:r>
        <w:rPr>
          <w:rStyle w:val="Hyperlink"/>
        </w:rPr>
        <w:t>Schemas</w:t>
      </w:r>
      <w:r>
        <w:fldChar w:fldCharType="end"/>
      </w:r>
      <w:r>
        <w:t xml:space="preserve"> are the most basic units of intellect. They act as patterns that organize our interactions with the environment, like an architect's drawings or a builder's blueprints (see the </w:t>
      </w:r>
      <w:r>
        <w:rPr>
          <w:rStyle w:val="Emphasis"/>
        </w:rPr>
        <w:t>Try This Yourself</w:t>
      </w:r>
      <w:r>
        <w:t>).</w:t>
      </w:r>
    </w:p>
    <w:p w14:paraId="23D4772A"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2BB36DCB" wp14:editId="1D87CB68">
            <wp:extent cx="1087755" cy="1064895"/>
            <wp:effectExtent l="0" t="0" r="4445" b="1905"/>
            <wp:docPr id="110" name="Picture 110" descr="http://edugen.wileyplus.com/edugen/courses/crs8240/common/art/CMS/image_n/geni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edugen.wileyplus.com/edugen/courses/crs8240/common/art/CMS/image_n/geni0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755" cy="1064895"/>
                    </a:xfrm>
                    <a:prstGeom prst="rect">
                      <a:avLst/>
                    </a:prstGeom>
                    <a:noFill/>
                    <a:ln>
                      <a:noFill/>
                    </a:ln>
                  </pic:spPr>
                </pic:pic>
              </a:graphicData>
            </a:graphic>
          </wp:inline>
        </w:drawing>
      </w:r>
      <w:r>
        <w:rPr>
          <w:rStyle w:val="type"/>
          <w:rFonts w:eastAsia="Times New Roman" w:cs="Times New Roman"/>
        </w:rPr>
        <w:t xml:space="preserve"> TRY THIS </w:t>
      </w:r>
      <w:proofErr w:type="spellStart"/>
      <w:r>
        <w:rPr>
          <w:rStyle w:val="type"/>
          <w:rFonts w:eastAsia="Times New Roman" w:cs="Times New Roman"/>
        </w:rPr>
        <w:t>YOURSELF</w:t>
      </w:r>
      <w:r>
        <w:rPr>
          <w:rStyle w:val="title1"/>
          <w:rFonts w:eastAsia="Times New Roman" w:cs="Times New Roman"/>
        </w:rPr>
        <w:t>Do</w:t>
      </w:r>
      <w:proofErr w:type="spellEnd"/>
      <w:r>
        <w:rPr>
          <w:rStyle w:val="title1"/>
          <w:rFonts w:eastAsia="Times New Roman" w:cs="Times New Roman"/>
        </w:rPr>
        <w:t xml:space="preserve"> You Have an Artistic Schema?</w:t>
      </w:r>
      <w:r>
        <w:rPr>
          <w:rFonts w:eastAsia="Times New Roman" w:cs="Times New Roman"/>
          <w:noProof/>
        </w:rPr>
        <w:drawing>
          <wp:inline distT="0" distB="0" distL="0" distR="0" wp14:anchorId="7D931345" wp14:editId="0E572AA4">
            <wp:extent cx="92710" cy="1296670"/>
            <wp:effectExtent l="0" t="0" r="0" b="0"/>
            <wp:docPr id="111" name="Picture 111" descr="http://edugen.wileyplus.com/edugen/courses/crs8240/common/art/8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edugen.wileyplus.com/edugen/courses/crs8240/common/art/80x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 cy="1296670"/>
                    </a:xfrm>
                    <a:prstGeom prst="rect">
                      <a:avLst/>
                    </a:prstGeom>
                    <a:noFill/>
                    <a:ln>
                      <a:noFill/>
                    </a:ln>
                  </pic:spPr>
                </pic:pic>
              </a:graphicData>
            </a:graphic>
          </wp:inline>
        </w:drawing>
      </w:r>
    </w:p>
    <w:p w14:paraId="28EC572F" w14:textId="77777777" w:rsidR="00670843" w:rsidRDefault="00670843" w:rsidP="00670843">
      <w:pPr>
        <w:rPr>
          <w:rFonts w:eastAsia="Times New Roman" w:cs="Times New Roman"/>
        </w:rPr>
      </w:pPr>
      <w:r>
        <w:rPr>
          <w:rFonts w:eastAsia="Times New Roman" w:cs="Times New Roman"/>
          <w:noProof/>
        </w:rPr>
        <mc:AlternateContent>
          <mc:Choice Requires="wps">
            <w:drawing>
              <wp:inline distT="0" distB="0" distL="0" distR="0" wp14:anchorId="410B90B2" wp14:editId="73BAE290">
                <wp:extent cx="300990" cy="300990"/>
                <wp:effectExtent l="0" t="0" r="0" b="0"/>
                <wp:docPr id="38" name="AutoShape 112" descr="00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 o:spid="_x0000_s1026" alt="Description: 0018"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" filled="f" stroked="f">
                <o:lock v:ext="edit" aspectratio="t"/>
                <w10:anchorlock/>
              </v:rect>
            </w:pict>
          </mc:Fallback>
        </mc:AlternateContent>
      </w:r>
      <w:r>
        <w:rPr>
          <w:rFonts w:eastAsia="Times New Roman" w:cs="Times New Roman"/>
        </w:rPr>
        <w:t xml:space="preserve">Study the “impossible figure” to the right, and then try drawing this figure without tracing it. Students with artistic training generally find it relatively easy to reproduce, whereas the rest of us find it very hard or “impossible.” This is because we lack the necessary artistic schema and cannot assimilate what we see. With practice and training, we could accommodate the new information and easily draw the figure. </w:t>
      </w:r>
    </w:p>
    <w:p w14:paraId="0DD96026" w14:textId="77777777" w:rsidR="00670843" w:rsidRDefault="00670843" w:rsidP="00670843">
      <w:pPr>
        <w:pStyle w:val="NormalWeb"/>
      </w:pPr>
      <w:r>
        <w:t xml:space="preserve">In the first few weeks of life, for example, the infant apparently has several </w:t>
      </w:r>
      <w:r>
        <w:rPr>
          <w:rStyle w:val="Emphasis"/>
        </w:rPr>
        <w:t>schemas</w:t>
      </w:r>
      <w:r>
        <w:t xml:space="preserve"> based on the innate reflexes of sucking, grasping, and so on. These schemas are primarily </w:t>
      </w:r>
      <w:proofErr w:type="gramStart"/>
      <w:r>
        <w:t>motor</w:t>
      </w:r>
      <w:proofErr w:type="gramEnd"/>
      <w:r>
        <w:t xml:space="preserve"> and may be little more than stimulus-and-response mechanisms (for example, the nipple is presented, and the baby sucks). Soon, other schemas emerge. The infant develops a more detailed schema for eating solid food, a different schema for the concepts of “mother” and “father,” and so on.</w:t>
      </w:r>
    </w:p>
    <w:p w14:paraId="674A3C83" w14:textId="77777777" w:rsidR="00670843" w:rsidRDefault="00670843" w:rsidP="00670843">
      <w:pPr>
        <w:pStyle w:val="NormalWeb"/>
      </w:pPr>
      <w:r>
        <w:rPr>
          <w:rStyle w:val="Emphasis"/>
        </w:rPr>
        <w:t>Assimilation</w:t>
      </w:r>
      <w:r>
        <w:t xml:space="preserve"> and </w:t>
      </w:r>
      <w:r>
        <w:rPr>
          <w:rStyle w:val="Emphasis"/>
        </w:rPr>
        <w:t>accommodation</w:t>
      </w:r>
      <w:r>
        <w:t xml:space="preserve"> are the two major processes by which schemas grow and change over time. </w:t>
      </w:r>
      <w:r>
        <w:fldChar w:fldCharType="begin"/>
      </w:r>
      <w:r>
        <w:instrText xml:space="preserve"> HYPERLINK "http://edugen.wileyplus.com/edugen/courses/crs8240/ebook/c09/huffman9781119000594c09xlinks.xform?id=c09-tdef-0017" \t "_blank" </w:instrText>
      </w:r>
      <w:r>
        <w:fldChar w:fldCharType="separate"/>
      </w:r>
      <w:r>
        <w:rPr>
          <w:rStyle w:val="Hyperlink"/>
        </w:rPr>
        <w:t>Assimilation</w:t>
      </w:r>
      <w:r>
        <w:fldChar w:fldCharType="end"/>
      </w:r>
      <w:r>
        <w:t xml:space="preserve"> is the process of absorbing new information into existing schemas. For instance, infants use their sucking schema not only in sucking nipples, but also in sucking blankets and fingers. In </w:t>
      </w:r>
      <w:r>
        <w:fldChar w:fldCharType="begin"/>
      </w:r>
      <w:r>
        <w:instrText xml:space="preserve"> HYPERLINK "http://edugen.wileyplus.com/edugen/courses/crs8240/ebook/c09/huffman9781119000594c09xlinks.xform?id=c09-tdef-0018" \t "_blank" </w:instrText>
      </w:r>
      <w:r>
        <w:fldChar w:fldCharType="separate"/>
      </w:r>
      <w:r>
        <w:rPr>
          <w:rStyle w:val="Hyperlink"/>
        </w:rPr>
        <w:t>accommodation</w:t>
      </w:r>
      <w:r>
        <w:fldChar w:fldCharType="end"/>
      </w:r>
      <w:r>
        <w:t>, existing ideas are modified to fit new information. Accommodation generally occurs when new information or stimuli cannot be assimilated. New schemas are developed or old schemas are changed to better fit with the new information. An infant's first attempt to eat solid food with a spoon is a good example of accommodation (</w:t>
      </w:r>
      <w:r>
        <w:rPr>
          <w:rStyle w:val="Strong"/>
        </w:rPr>
        <w:t>Figure</w:t>
      </w:r>
      <w:r>
        <w:t xml:space="preserve"> </w:t>
      </w:r>
      <w:r>
        <w:fldChar w:fldCharType="begin"/>
      </w:r>
      <w:r>
        <w:instrText xml:space="preserve"> HYPERLINK "http://edugen.wileyplus.com/edugen/courses/crs8240/ebook/c09/huffman9781119000594c09xlinks.xform?id=c09-fig-0014" \t "_blank" </w:instrText>
      </w:r>
      <w:r>
        <w:fldChar w:fldCharType="separate"/>
      </w:r>
      <w:r>
        <w:rPr>
          <w:rStyle w:val="Hyperlink"/>
        </w:rPr>
        <w:t>9.14</w:t>
      </w:r>
      <w:r>
        <w:fldChar w:fldCharType="end"/>
      </w:r>
      <w:r>
        <w:t>).</w:t>
      </w:r>
    </w:p>
    <w:p w14:paraId="26005BF6" w14:textId="77777777" w:rsidR="00670843" w:rsidRDefault="00670843" w:rsidP="00670843">
      <w:pPr>
        <w:rPr>
          <w:rFonts w:eastAsia="Times New Roman" w:cs="Times New Roman"/>
        </w:rPr>
      </w:pPr>
      <w:r>
        <w:rPr>
          <w:rFonts w:eastAsia="Times New Roman" w:cs="Times New Roman"/>
          <w:noProof/>
        </w:rPr>
        <mc:AlternateContent>
          <mc:Choice Requires="wps">
            <w:drawing>
              <wp:inline distT="0" distB="0" distL="0" distR="0" wp14:anchorId="6392AFB6" wp14:editId="0D6BCDA2">
                <wp:extent cx="300990" cy="300990"/>
                <wp:effectExtent l="0" t="0" r="0" b="0"/>
                <wp:docPr id="37" name="AutoShape 113" descr="00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 o:spid="_x0000_s1026" alt="Description: 0019"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" filled="f" stroked="f">
                <o:lock v:ext="edit" aspectratio="t"/>
                <w10:anchorlock/>
              </v:rect>
            </w:pict>
          </mc:Fallback>
        </mc:AlternateContent>
      </w:r>
      <w:r>
        <w:rPr>
          <w:rStyle w:val="figure-number"/>
          <w:rFonts w:eastAsia="Times New Roman" w:cs="Times New Roman"/>
        </w:rPr>
        <w:t>Figure 9.14   </w:t>
      </w:r>
      <w:proofErr w:type="spellStart"/>
      <w:r>
        <w:rPr>
          <w:rStyle w:val="figure-title"/>
          <w:rFonts w:eastAsia="Times New Roman" w:cs="Times New Roman"/>
        </w:rPr>
        <w:t>Accommodation</w:t>
      </w:r>
      <w:r>
        <w:rPr>
          <w:rStyle w:val="caption-p"/>
          <w:rFonts w:eastAsia="Times New Roman" w:cs="Times New Roman"/>
        </w:rPr>
        <w:t>An</w:t>
      </w:r>
      <w:proofErr w:type="spellEnd"/>
      <w:r>
        <w:rPr>
          <w:rStyle w:val="caption-p"/>
          <w:rFonts w:eastAsia="Times New Roman" w:cs="Times New Roman"/>
        </w:rPr>
        <w:t xml:space="preserve"> infant uses accommodation to make the transition from milk to solid foods.</w:t>
      </w:r>
    </w:p>
    <w:p w14:paraId="76D4B532" w14:textId="77777777" w:rsidR="00670843" w:rsidRDefault="00670843" w:rsidP="00670843">
      <w:pPr>
        <w:pStyle w:val="NormalWeb"/>
      </w:pPr>
      <w:r>
        <w:t>Similarly, if you meet someone through an online chat room and are later surprised when you talk face to face, it may be the result of the unexamined schemas you constructed. The awkwardness and discomfort you now feel are due, in part, to the work involved in readjusting, or accommodating, your earlier schemas to match the new reality.</w:t>
      </w:r>
    </w:p>
    <w:p w14:paraId="59382E48" w14:textId="77777777" w:rsidR="00670843" w:rsidRDefault="00670843" w:rsidP="00670843">
      <w:pPr>
        <w:pStyle w:val="Heading3"/>
        <w:rPr>
          <w:rFonts w:eastAsia="Times New Roman" w:cs="Times New Roman"/>
        </w:rPr>
      </w:pPr>
      <w:r>
        <w:rPr>
          <w:rStyle w:val="main"/>
          <w:rFonts w:eastAsia="Times New Roman" w:cs="Times New Roman"/>
        </w:rPr>
        <w:t>Stages of Cognitive Development</w:t>
      </w:r>
    </w:p>
    <w:p w14:paraId="5B546861" w14:textId="77777777" w:rsidR="00670843" w:rsidRDefault="00670843" w:rsidP="00670843">
      <w:pPr>
        <w:pStyle w:val="NormalWeb"/>
      </w:pPr>
      <w:r>
        <w:t>According to Piaget, all children go through approximately the same four stages of cognitive development, regardless of the culture in which they live (</w:t>
      </w:r>
      <w:r>
        <w:rPr>
          <w:rStyle w:val="Strong"/>
        </w:rPr>
        <w:t>Step-by-Step Diagram</w:t>
      </w:r>
      <w:r>
        <w:t xml:space="preserve"> </w:t>
      </w:r>
      <w:r>
        <w:fldChar w:fldCharType="begin"/>
      </w:r>
      <w:r>
        <w:instrText xml:space="preserve"> HYPERLINK "http://edugen.wileyplus.com/edugen/courses/crs8240/ebook/c09/huffman9781119000594c09xlinks.xform?id=c09-fea-0009" \t "_blank" </w:instrText>
      </w:r>
      <w:r>
        <w:fldChar w:fldCharType="separate"/>
      </w:r>
      <w:r>
        <w:rPr>
          <w:rStyle w:val="Hyperlink"/>
        </w:rPr>
        <w:t>9.2</w:t>
      </w:r>
      <w:r>
        <w:fldChar w:fldCharType="end"/>
      </w:r>
      <w:r>
        <w:t xml:space="preserve">). Piaget also believed that these stages </w:t>
      </w:r>
      <w:proofErr w:type="gramStart"/>
      <w:r>
        <w:t>cannot</w:t>
      </w:r>
      <w:proofErr w:type="gramEnd"/>
      <w:r>
        <w:t xml:space="preserve"> be skipped because skills acquired at earlier stages are essential to mastery at later stages.</w:t>
      </w:r>
    </w:p>
    <w:p w14:paraId="5035447A" w14:textId="77777777" w:rsidR="00670843" w:rsidRDefault="00670843" w:rsidP="00670843">
      <w:pPr>
        <w:pStyle w:val="Heading4"/>
        <w:rPr>
          <w:rFonts w:eastAsia="Times New Roman" w:cs="Times New Roman"/>
        </w:rPr>
      </w:pPr>
      <w:r>
        <w:rPr>
          <w:rStyle w:val="type"/>
          <w:rFonts w:eastAsia="Times New Roman" w:cs="Times New Roman"/>
        </w:rPr>
        <w:t>Step-by-Step Diagram</w:t>
      </w:r>
      <w:r>
        <w:rPr>
          <w:rStyle w:val="number"/>
          <w:rFonts w:eastAsia="Times New Roman" w:cs="Times New Roman"/>
        </w:rPr>
        <w:t>9.2</w:t>
      </w:r>
      <w:r>
        <w:rPr>
          <w:rStyle w:val="title1"/>
          <w:rFonts w:eastAsia="Times New Roman" w:cs="Times New Roman"/>
        </w:rPr>
        <w:t>Piaget's Four Stages of Cognitive Development</w:t>
      </w:r>
    </w:p>
    <w:p w14:paraId="2690E419"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7BBC84A2" wp14:editId="0A393151">
            <wp:extent cx="659765" cy="671195"/>
            <wp:effectExtent l="0" t="0" r="635" b="0"/>
            <wp:docPr id="114" name="Picture 114" descr="http://edugen.wileyplus.com/edugen/courses/crs8240/common/art/CMS/image_n/geni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edugen.wileyplus.com/edugen/courses/crs8240/common/art/CMS/image_n/geni0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765" cy="671195"/>
                    </a:xfrm>
                    <a:prstGeom prst="rect">
                      <a:avLst/>
                    </a:prstGeom>
                    <a:noFill/>
                    <a:ln>
                      <a:noFill/>
                    </a:ln>
                  </pic:spPr>
                </pic:pic>
              </a:graphicData>
            </a:graphic>
          </wp:inline>
        </w:drawing>
      </w:r>
      <w:r>
        <w:rPr>
          <w:rStyle w:val="type"/>
          <w:rFonts w:eastAsia="Times New Roman" w:cs="Times New Roman"/>
        </w:rPr>
        <w:t> </w:t>
      </w:r>
    </w:p>
    <w:p w14:paraId="1F8B5C84" w14:textId="77777777" w:rsidR="00670843" w:rsidRDefault="00670843" w:rsidP="00670843">
      <w:pPr>
        <w:pStyle w:val="NormalWeb"/>
      </w:pPr>
      <w:r>
        <w:t>This Step-by-Step diagram contains essential information NOT found elsewhere in the text, which is likely to appear on quizzes and exams. Be sure to study it CAREFULLY!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12"/>
        <w:gridCol w:w="5469"/>
        <w:gridCol w:w="549"/>
      </w:tblGrid>
      <w:tr w:rsidR="00670843" w14:paraId="48B21E1F" w14:textId="77777777" w:rsidTr="00670843">
        <w:trPr>
          <w:tblCellSpacing w:w="15" w:type="dxa"/>
        </w:trPr>
        <w:tc>
          <w:tcPr>
            <w:tcW w:w="0" w:type="auto"/>
            <w:vAlign w:val="center"/>
            <w:hideMark/>
          </w:tcPr>
          <w:p w14:paraId="4068E7BB" w14:textId="77777777" w:rsidR="00670843" w:rsidRDefault="00670843">
            <w:pPr>
              <w:rPr>
                <w:rFonts w:ascii="Times" w:eastAsia="Times New Roman" w:hAnsi="Times" w:cs="Times New Roman"/>
              </w:rPr>
            </w:pPr>
            <w:r>
              <w:rPr>
                <w:rStyle w:val="Strong"/>
                <w:rFonts w:eastAsia="Times New Roman" w:cs="Times New Roman"/>
              </w:rPr>
              <w:t>Step 1: Sensorimotor stage (birth to age 2)</w:t>
            </w:r>
          </w:p>
        </w:tc>
        <w:tc>
          <w:tcPr>
            <w:tcW w:w="0" w:type="auto"/>
            <w:vAlign w:val="center"/>
            <w:hideMark/>
          </w:tcPr>
          <w:p w14:paraId="138EB81E" w14:textId="77777777" w:rsidR="00670843" w:rsidRDefault="00670843">
            <w:pPr>
              <w:ind w:left="720"/>
              <w:rPr>
                <w:rFonts w:eastAsia="Times New Roman" w:cs="Times New Roman"/>
              </w:rPr>
            </w:pPr>
            <w:r>
              <w:rPr>
                <w:rStyle w:val="main"/>
                <w:rFonts w:eastAsia="Times New Roman" w:cs="Times New Roman"/>
              </w:rPr>
              <w:t>Limits</w:t>
            </w:r>
          </w:p>
          <w:p w14:paraId="653A1FCD" w14:textId="77777777" w:rsidR="00670843" w:rsidRDefault="00670843" w:rsidP="002064AE">
            <w:pPr>
              <w:numPr>
                <w:ilvl w:val="0"/>
                <w:numId w:val="18"/>
              </w:numPr>
              <w:spacing w:before="100" w:beforeAutospacing="1" w:after="100" w:afterAutospacing="1"/>
              <w:rPr>
                <w:rFonts w:eastAsia="Times New Roman" w:cs="Times New Roman"/>
              </w:rPr>
            </w:pPr>
            <w:r>
              <w:rPr>
                <w:rStyle w:val="item-number"/>
                <w:rFonts w:eastAsia="Times New Roman" w:cs="Times New Roman"/>
              </w:rPr>
              <w:t>•</w:t>
            </w:r>
            <w:r>
              <w:rPr>
                <w:rFonts w:eastAsia="Times New Roman" w:cs="Times New Roman"/>
              </w:rPr>
              <w:t>Lacks “significant” language and object permanence (understanding that things continue to exist even when not seen, heard, or felt)</w:t>
            </w:r>
          </w:p>
          <w:p w14:paraId="01E2F190" w14:textId="77777777" w:rsidR="00670843" w:rsidRDefault="00670843">
            <w:pPr>
              <w:ind w:left="720"/>
              <w:rPr>
                <w:rFonts w:eastAsia="Times New Roman" w:cs="Times New Roman"/>
              </w:rPr>
            </w:pPr>
            <w:r>
              <w:rPr>
                <w:rStyle w:val="main"/>
                <w:rFonts w:eastAsia="Times New Roman" w:cs="Times New Roman"/>
              </w:rPr>
              <w:t>Abilities</w:t>
            </w:r>
          </w:p>
          <w:p w14:paraId="7A59DEFA" w14:textId="77777777" w:rsidR="00670843" w:rsidRDefault="00670843" w:rsidP="002064AE">
            <w:pPr>
              <w:numPr>
                <w:ilvl w:val="0"/>
                <w:numId w:val="19"/>
              </w:numPr>
              <w:spacing w:before="100" w:beforeAutospacing="1" w:after="100" w:afterAutospacing="1"/>
              <w:rPr>
                <w:rFonts w:eastAsia="Times New Roman" w:cs="Times New Roman"/>
              </w:rPr>
            </w:pPr>
            <w:r>
              <w:rPr>
                <w:rStyle w:val="item-number"/>
                <w:rFonts w:eastAsia="Times New Roman" w:cs="Times New Roman"/>
              </w:rPr>
              <w:t>•</w:t>
            </w:r>
            <w:r>
              <w:rPr>
                <w:rFonts w:eastAsia="Times New Roman" w:cs="Times New Roman"/>
              </w:rPr>
              <w:t>Uses senses and motor skills to explore and develop cognitively</w:t>
            </w:r>
          </w:p>
          <w:p w14:paraId="64CC0977" w14:textId="77777777" w:rsidR="00670843" w:rsidRDefault="00670843">
            <w:pPr>
              <w:ind w:left="720"/>
              <w:rPr>
                <w:rFonts w:eastAsia="Times New Roman" w:cs="Times New Roman"/>
              </w:rPr>
            </w:pPr>
            <w:r>
              <w:rPr>
                <w:rStyle w:val="main"/>
                <w:rFonts w:eastAsia="Times New Roman" w:cs="Times New Roman"/>
              </w:rPr>
              <w:t>Example</w:t>
            </w:r>
          </w:p>
          <w:p w14:paraId="029419B0" w14:textId="77777777" w:rsidR="00670843" w:rsidRDefault="00670843" w:rsidP="002064AE">
            <w:pPr>
              <w:numPr>
                <w:ilvl w:val="0"/>
                <w:numId w:val="20"/>
              </w:numPr>
              <w:spacing w:before="100" w:beforeAutospacing="1" w:after="100" w:afterAutospacing="1"/>
              <w:rPr>
                <w:rFonts w:ascii="Times" w:eastAsia="Times New Roman" w:hAnsi="Times" w:cs="Times New Roman"/>
              </w:rPr>
            </w:pPr>
            <w:r>
              <w:rPr>
                <w:rStyle w:val="item-number"/>
                <w:rFonts w:eastAsia="Times New Roman" w:cs="Times New Roman"/>
              </w:rPr>
              <w:t>•</w:t>
            </w:r>
            <w:r>
              <w:rPr>
                <w:rFonts w:eastAsia="Times New Roman" w:cs="Times New Roman"/>
              </w:rPr>
              <w:t>Children at this stage like to play with their food.</w:t>
            </w:r>
          </w:p>
        </w:tc>
        <w:tc>
          <w:tcPr>
            <w:tcW w:w="0" w:type="auto"/>
            <w:vAlign w:val="center"/>
            <w:hideMark/>
          </w:tcPr>
          <w:p w14:paraId="06AA274B" w14:textId="77777777" w:rsidR="00670843" w:rsidRDefault="00670843">
            <w:pPr>
              <w:rPr>
                <w:rFonts w:ascii="Times" w:eastAsia="Times New Roman" w:hAnsi="Times" w:cs="Times New Roman"/>
              </w:rPr>
            </w:pPr>
            <w:r>
              <w:rPr>
                <w:rFonts w:eastAsia="Times New Roman" w:cs="Times New Roman"/>
                <w:noProof/>
              </w:rPr>
              <mc:AlternateContent>
                <mc:Choice Requires="wps">
                  <w:drawing>
                    <wp:inline distT="0" distB="0" distL="0" distR="0" wp14:anchorId="4F25AAA5" wp14:editId="73105AF3">
                      <wp:extent cx="300990" cy="300990"/>
                      <wp:effectExtent l="0" t="0" r="0" b="0"/>
                      <wp:docPr id="36" name="AutoShape 115" descr="0021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 o:spid="_x0000_s1026" alt="Description: 0021a"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" filled="f" stroked="f">
                      <o:lock v:ext="edit" aspectratio="t"/>
                      <w10:anchorlock/>
                    </v:rect>
                  </w:pict>
                </mc:Fallback>
              </mc:AlternateContent>
            </w:r>
          </w:p>
        </w:tc>
      </w:tr>
      <w:tr w:rsidR="00670843" w14:paraId="7F46C1D1" w14:textId="77777777" w:rsidTr="00670843">
        <w:trPr>
          <w:tblCellSpacing w:w="15" w:type="dxa"/>
        </w:trPr>
        <w:tc>
          <w:tcPr>
            <w:tcW w:w="0" w:type="auto"/>
            <w:vAlign w:val="center"/>
            <w:hideMark/>
          </w:tcPr>
          <w:p w14:paraId="743A6CBB" w14:textId="77777777" w:rsidR="00670843" w:rsidRDefault="00670843">
            <w:pPr>
              <w:rPr>
                <w:rFonts w:ascii="Times" w:eastAsia="Times New Roman" w:hAnsi="Times" w:cs="Times New Roman"/>
              </w:rPr>
            </w:pPr>
            <w:r>
              <w:rPr>
                <w:rStyle w:val="Strong"/>
                <w:rFonts w:eastAsia="Times New Roman" w:cs="Times New Roman"/>
              </w:rPr>
              <w:t>Step 2: Preoperational stage (ages 2 to 7)</w:t>
            </w:r>
          </w:p>
        </w:tc>
        <w:tc>
          <w:tcPr>
            <w:tcW w:w="0" w:type="auto"/>
            <w:vAlign w:val="center"/>
            <w:hideMark/>
          </w:tcPr>
          <w:p w14:paraId="006A3EEB" w14:textId="77777777" w:rsidR="00670843" w:rsidRDefault="00670843">
            <w:pPr>
              <w:ind w:left="720"/>
              <w:rPr>
                <w:rFonts w:eastAsia="Times New Roman" w:cs="Times New Roman"/>
              </w:rPr>
            </w:pPr>
            <w:r>
              <w:rPr>
                <w:rStyle w:val="main"/>
                <w:rFonts w:eastAsia="Times New Roman" w:cs="Times New Roman"/>
              </w:rPr>
              <w:t>Limits</w:t>
            </w:r>
          </w:p>
          <w:p w14:paraId="06FC6FF4" w14:textId="77777777" w:rsidR="00670843" w:rsidRDefault="00670843" w:rsidP="002064AE">
            <w:pPr>
              <w:numPr>
                <w:ilvl w:val="0"/>
                <w:numId w:val="21"/>
              </w:numPr>
              <w:spacing w:before="100" w:beforeAutospacing="1" w:after="100" w:afterAutospacing="1"/>
              <w:rPr>
                <w:rFonts w:eastAsia="Times New Roman" w:cs="Times New Roman"/>
              </w:rPr>
            </w:pPr>
            <w:r>
              <w:rPr>
                <w:rStyle w:val="item-number"/>
                <w:rFonts w:eastAsia="Times New Roman" w:cs="Times New Roman"/>
              </w:rPr>
              <w:t>•</w:t>
            </w:r>
            <w:r>
              <w:rPr>
                <w:rFonts w:eastAsia="Times New Roman" w:cs="Times New Roman"/>
              </w:rPr>
              <w:t>Cannot perform “operations” (lacks reversibility)</w:t>
            </w:r>
          </w:p>
          <w:p w14:paraId="1D5F880F" w14:textId="77777777" w:rsidR="00670843" w:rsidRDefault="00670843" w:rsidP="002064AE">
            <w:pPr>
              <w:numPr>
                <w:ilvl w:val="0"/>
                <w:numId w:val="21"/>
              </w:numPr>
              <w:spacing w:before="100" w:beforeAutospacing="1" w:after="100" w:afterAutospacing="1"/>
              <w:rPr>
                <w:rFonts w:eastAsia="Times New Roman" w:cs="Times New Roman"/>
              </w:rPr>
            </w:pPr>
            <w:r>
              <w:rPr>
                <w:rStyle w:val="item-number"/>
                <w:rFonts w:eastAsia="Times New Roman" w:cs="Times New Roman"/>
              </w:rPr>
              <w:t>•</w:t>
            </w:r>
            <w:r>
              <w:rPr>
                <w:rFonts w:eastAsia="Times New Roman" w:cs="Times New Roman"/>
              </w:rPr>
              <w:t>Intuitive thinking versus logical reasoning</w:t>
            </w:r>
          </w:p>
          <w:p w14:paraId="74F37110" w14:textId="77777777" w:rsidR="00670843" w:rsidRDefault="00670843" w:rsidP="002064AE">
            <w:pPr>
              <w:numPr>
                <w:ilvl w:val="0"/>
                <w:numId w:val="21"/>
              </w:numPr>
              <w:spacing w:before="100" w:beforeAutospacing="1" w:after="100" w:afterAutospacing="1"/>
              <w:rPr>
                <w:rFonts w:eastAsia="Times New Roman" w:cs="Times New Roman"/>
              </w:rPr>
            </w:pPr>
            <w:r>
              <w:rPr>
                <w:rStyle w:val="item-number"/>
                <w:rFonts w:eastAsia="Times New Roman" w:cs="Times New Roman"/>
              </w:rPr>
              <w:t>•</w:t>
            </w:r>
            <w:r>
              <w:rPr>
                <w:rFonts w:eastAsia="Times New Roman" w:cs="Times New Roman"/>
              </w:rPr>
              <w:t>Egocentric thinking (inability to consider another's point of view)</w:t>
            </w:r>
          </w:p>
          <w:p w14:paraId="3A45718E" w14:textId="77777777" w:rsidR="00670843" w:rsidRDefault="00670843" w:rsidP="002064AE">
            <w:pPr>
              <w:numPr>
                <w:ilvl w:val="0"/>
                <w:numId w:val="21"/>
              </w:numPr>
              <w:spacing w:before="100" w:beforeAutospacing="1" w:after="100" w:afterAutospacing="1"/>
              <w:rPr>
                <w:rFonts w:eastAsia="Times New Roman" w:cs="Times New Roman"/>
              </w:rPr>
            </w:pPr>
            <w:r>
              <w:rPr>
                <w:rStyle w:val="item-number"/>
                <w:rFonts w:eastAsia="Times New Roman" w:cs="Times New Roman"/>
              </w:rPr>
              <w:t>•</w:t>
            </w:r>
            <w:r>
              <w:rPr>
                <w:rFonts w:eastAsia="Times New Roman" w:cs="Times New Roman"/>
              </w:rPr>
              <w:t>Animistic thinking (believing all things are living)</w:t>
            </w:r>
          </w:p>
          <w:p w14:paraId="152224B0" w14:textId="77777777" w:rsidR="00670843" w:rsidRDefault="00670843">
            <w:pPr>
              <w:ind w:left="720"/>
              <w:rPr>
                <w:rFonts w:eastAsia="Times New Roman" w:cs="Times New Roman"/>
              </w:rPr>
            </w:pPr>
            <w:r>
              <w:rPr>
                <w:rStyle w:val="main"/>
                <w:rFonts w:eastAsia="Times New Roman" w:cs="Times New Roman"/>
              </w:rPr>
              <w:t>Abilities</w:t>
            </w:r>
          </w:p>
          <w:p w14:paraId="59E62E15" w14:textId="77777777" w:rsidR="00670843" w:rsidRDefault="00670843" w:rsidP="002064AE">
            <w:pPr>
              <w:numPr>
                <w:ilvl w:val="0"/>
                <w:numId w:val="22"/>
              </w:numPr>
              <w:spacing w:before="100" w:beforeAutospacing="1" w:after="100" w:afterAutospacing="1"/>
              <w:rPr>
                <w:rFonts w:eastAsia="Times New Roman" w:cs="Times New Roman"/>
              </w:rPr>
            </w:pPr>
            <w:r>
              <w:rPr>
                <w:rStyle w:val="item-number"/>
                <w:rFonts w:eastAsia="Times New Roman" w:cs="Times New Roman"/>
              </w:rPr>
              <w:t>•</w:t>
            </w:r>
            <w:r>
              <w:rPr>
                <w:rFonts w:eastAsia="Times New Roman" w:cs="Times New Roman"/>
              </w:rPr>
              <w:t>Has significant language and thinks symbolically</w:t>
            </w:r>
          </w:p>
          <w:p w14:paraId="6E82B3AB" w14:textId="77777777" w:rsidR="00670843" w:rsidRDefault="00670843">
            <w:pPr>
              <w:ind w:left="720"/>
              <w:rPr>
                <w:rFonts w:eastAsia="Times New Roman" w:cs="Times New Roman"/>
              </w:rPr>
            </w:pPr>
            <w:r>
              <w:rPr>
                <w:rStyle w:val="main"/>
                <w:rFonts w:eastAsia="Times New Roman" w:cs="Times New Roman"/>
              </w:rPr>
              <w:t>Example</w:t>
            </w:r>
          </w:p>
          <w:p w14:paraId="2733915F" w14:textId="77777777" w:rsidR="00670843" w:rsidRDefault="00670843" w:rsidP="002064AE">
            <w:pPr>
              <w:numPr>
                <w:ilvl w:val="0"/>
                <w:numId w:val="23"/>
              </w:numPr>
              <w:spacing w:before="100" w:beforeAutospacing="1" w:after="100" w:afterAutospacing="1"/>
              <w:rPr>
                <w:rFonts w:ascii="Times" w:eastAsia="Times New Roman" w:hAnsi="Times" w:cs="Times New Roman"/>
              </w:rPr>
            </w:pPr>
            <w:r>
              <w:rPr>
                <w:rStyle w:val="item-number"/>
                <w:rFonts w:eastAsia="Times New Roman" w:cs="Times New Roman"/>
              </w:rPr>
              <w:t>•</w:t>
            </w:r>
            <w:r>
              <w:rPr>
                <w:rFonts w:eastAsia="Times New Roman" w:cs="Times New Roman"/>
              </w:rPr>
              <w:t>Children at this stage often believe the moon follows them.</w:t>
            </w:r>
          </w:p>
        </w:tc>
        <w:tc>
          <w:tcPr>
            <w:tcW w:w="0" w:type="auto"/>
            <w:vAlign w:val="center"/>
            <w:hideMark/>
          </w:tcPr>
          <w:p w14:paraId="005CB2DF" w14:textId="77777777" w:rsidR="00670843" w:rsidRDefault="00670843">
            <w:pPr>
              <w:rPr>
                <w:rFonts w:ascii="Times" w:eastAsia="Times New Roman" w:hAnsi="Times" w:cs="Times New Roman"/>
              </w:rPr>
            </w:pPr>
            <w:r>
              <w:rPr>
                <w:rFonts w:eastAsia="Times New Roman" w:cs="Times New Roman"/>
                <w:noProof/>
              </w:rPr>
              <mc:AlternateContent>
                <mc:Choice Requires="wps">
                  <w:drawing>
                    <wp:inline distT="0" distB="0" distL="0" distR="0" wp14:anchorId="557E0267" wp14:editId="5E2F196F">
                      <wp:extent cx="300990" cy="300990"/>
                      <wp:effectExtent l="0" t="0" r="0" b="0"/>
                      <wp:docPr id="35" name="AutoShape 116" descr="0021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 o:spid="_x0000_s1026" alt="Description: 0021b"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" filled="f" stroked="f">
                      <o:lock v:ext="edit" aspectratio="t"/>
                      <w10:anchorlock/>
                    </v:rect>
                  </w:pict>
                </mc:Fallback>
              </mc:AlternateContent>
            </w:r>
          </w:p>
        </w:tc>
      </w:tr>
      <w:tr w:rsidR="00670843" w14:paraId="69440151" w14:textId="77777777" w:rsidTr="00670843">
        <w:trPr>
          <w:tblCellSpacing w:w="15" w:type="dxa"/>
        </w:trPr>
        <w:tc>
          <w:tcPr>
            <w:tcW w:w="0" w:type="auto"/>
            <w:vAlign w:val="center"/>
            <w:hideMark/>
          </w:tcPr>
          <w:p w14:paraId="58866098" w14:textId="77777777" w:rsidR="00670843" w:rsidRDefault="00670843">
            <w:pPr>
              <w:rPr>
                <w:rFonts w:ascii="Times" w:eastAsia="Times New Roman" w:hAnsi="Times" w:cs="Times New Roman"/>
              </w:rPr>
            </w:pPr>
            <w:r>
              <w:rPr>
                <w:rStyle w:val="Strong"/>
                <w:rFonts w:eastAsia="Times New Roman" w:cs="Times New Roman"/>
              </w:rPr>
              <w:t>Step 3: Concrete operational stage (ages 7 to 11)</w:t>
            </w:r>
          </w:p>
        </w:tc>
        <w:tc>
          <w:tcPr>
            <w:tcW w:w="0" w:type="auto"/>
            <w:vAlign w:val="center"/>
            <w:hideMark/>
          </w:tcPr>
          <w:p w14:paraId="36347E36" w14:textId="77777777" w:rsidR="00670843" w:rsidRDefault="00670843">
            <w:pPr>
              <w:ind w:left="720"/>
              <w:rPr>
                <w:rFonts w:eastAsia="Times New Roman" w:cs="Times New Roman"/>
              </w:rPr>
            </w:pPr>
            <w:r>
              <w:rPr>
                <w:rStyle w:val="main"/>
                <w:rFonts w:eastAsia="Times New Roman" w:cs="Times New Roman"/>
              </w:rPr>
              <w:t>Limits</w:t>
            </w:r>
          </w:p>
          <w:p w14:paraId="16DAB30A" w14:textId="77777777" w:rsidR="00670843" w:rsidRDefault="00670843" w:rsidP="002064AE">
            <w:pPr>
              <w:numPr>
                <w:ilvl w:val="0"/>
                <w:numId w:val="24"/>
              </w:numPr>
              <w:spacing w:before="100" w:beforeAutospacing="1" w:after="100" w:afterAutospacing="1"/>
              <w:rPr>
                <w:rFonts w:eastAsia="Times New Roman" w:cs="Times New Roman"/>
              </w:rPr>
            </w:pPr>
            <w:r>
              <w:rPr>
                <w:rStyle w:val="item-number"/>
                <w:rFonts w:eastAsia="Times New Roman" w:cs="Times New Roman"/>
              </w:rPr>
              <w:t>•</w:t>
            </w:r>
            <w:r>
              <w:rPr>
                <w:rFonts w:eastAsia="Times New Roman" w:cs="Times New Roman"/>
              </w:rPr>
              <w:t>Cannot think abstractly and hypothetically</w:t>
            </w:r>
          </w:p>
          <w:p w14:paraId="5F133CCE" w14:textId="77777777" w:rsidR="00670843" w:rsidRDefault="00670843" w:rsidP="002064AE">
            <w:pPr>
              <w:numPr>
                <w:ilvl w:val="0"/>
                <w:numId w:val="24"/>
              </w:numPr>
              <w:spacing w:before="100" w:beforeAutospacing="1" w:after="100" w:afterAutospacing="1"/>
              <w:rPr>
                <w:rFonts w:eastAsia="Times New Roman" w:cs="Times New Roman"/>
              </w:rPr>
            </w:pPr>
            <w:r>
              <w:rPr>
                <w:rStyle w:val="item-number"/>
                <w:rFonts w:eastAsia="Times New Roman" w:cs="Times New Roman"/>
              </w:rPr>
              <w:t>•</w:t>
            </w:r>
            <w:r>
              <w:rPr>
                <w:rFonts w:eastAsia="Times New Roman" w:cs="Times New Roman"/>
              </w:rPr>
              <w:t>Thinking tied to concrete, tangible objects and events</w:t>
            </w:r>
          </w:p>
          <w:p w14:paraId="00109131" w14:textId="77777777" w:rsidR="00670843" w:rsidRDefault="00670843">
            <w:pPr>
              <w:ind w:left="720"/>
              <w:rPr>
                <w:rFonts w:eastAsia="Times New Roman" w:cs="Times New Roman"/>
              </w:rPr>
            </w:pPr>
            <w:r>
              <w:rPr>
                <w:rStyle w:val="main"/>
                <w:rFonts w:eastAsia="Times New Roman" w:cs="Times New Roman"/>
              </w:rPr>
              <w:t>Abilities</w:t>
            </w:r>
          </w:p>
          <w:p w14:paraId="169EBCED" w14:textId="77777777" w:rsidR="00670843" w:rsidRDefault="00670843" w:rsidP="002064AE">
            <w:pPr>
              <w:numPr>
                <w:ilvl w:val="0"/>
                <w:numId w:val="25"/>
              </w:numPr>
              <w:spacing w:before="100" w:beforeAutospacing="1" w:after="100" w:afterAutospacing="1"/>
              <w:rPr>
                <w:rFonts w:eastAsia="Times New Roman" w:cs="Times New Roman"/>
              </w:rPr>
            </w:pPr>
            <w:r>
              <w:rPr>
                <w:rStyle w:val="item-number"/>
                <w:rFonts w:eastAsia="Times New Roman" w:cs="Times New Roman"/>
              </w:rPr>
              <w:t>•</w:t>
            </w:r>
            <w:r>
              <w:rPr>
                <w:rFonts w:eastAsia="Times New Roman" w:cs="Times New Roman"/>
              </w:rPr>
              <w:t>Can perform “operations” on concrete objects</w:t>
            </w:r>
          </w:p>
          <w:p w14:paraId="62C28572" w14:textId="77777777" w:rsidR="00670843" w:rsidRDefault="00670843" w:rsidP="002064AE">
            <w:pPr>
              <w:numPr>
                <w:ilvl w:val="0"/>
                <w:numId w:val="25"/>
              </w:numPr>
              <w:spacing w:before="100" w:beforeAutospacing="1" w:after="100" w:afterAutospacing="1"/>
              <w:rPr>
                <w:rFonts w:eastAsia="Times New Roman" w:cs="Times New Roman"/>
              </w:rPr>
            </w:pPr>
            <w:r>
              <w:rPr>
                <w:rStyle w:val="item-number"/>
                <w:rFonts w:eastAsia="Times New Roman" w:cs="Times New Roman"/>
              </w:rPr>
              <w:t>•</w:t>
            </w:r>
            <w:r>
              <w:rPr>
                <w:rFonts w:eastAsia="Times New Roman" w:cs="Times New Roman"/>
              </w:rPr>
              <w:t>Understands conservation (realizing that changes in shape or appearance can be reversed)</w:t>
            </w:r>
          </w:p>
          <w:p w14:paraId="5B865A7F" w14:textId="77777777" w:rsidR="00670843" w:rsidRDefault="00670843" w:rsidP="002064AE">
            <w:pPr>
              <w:numPr>
                <w:ilvl w:val="0"/>
                <w:numId w:val="25"/>
              </w:numPr>
              <w:spacing w:before="100" w:beforeAutospacing="1" w:after="100" w:afterAutospacing="1"/>
              <w:rPr>
                <w:rFonts w:eastAsia="Times New Roman" w:cs="Times New Roman"/>
              </w:rPr>
            </w:pPr>
            <w:r>
              <w:rPr>
                <w:rStyle w:val="item-number"/>
                <w:rFonts w:eastAsia="Times New Roman" w:cs="Times New Roman"/>
              </w:rPr>
              <w:t>•</w:t>
            </w:r>
            <w:r>
              <w:rPr>
                <w:rFonts w:eastAsia="Times New Roman" w:cs="Times New Roman"/>
              </w:rPr>
              <w:t>Less egocentric</w:t>
            </w:r>
          </w:p>
          <w:p w14:paraId="4C4A99F8" w14:textId="77777777" w:rsidR="00670843" w:rsidRDefault="00670843" w:rsidP="002064AE">
            <w:pPr>
              <w:numPr>
                <w:ilvl w:val="0"/>
                <w:numId w:val="25"/>
              </w:numPr>
              <w:spacing w:before="100" w:beforeAutospacing="1" w:after="100" w:afterAutospacing="1"/>
              <w:rPr>
                <w:rFonts w:eastAsia="Times New Roman" w:cs="Times New Roman"/>
              </w:rPr>
            </w:pPr>
            <w:r>
              <w:rPr>
                <w:rStyle w:val="item-number"/>
                <w:rFonts w:eastAsia="Times New Roman" w:cs="Times New Roman"/>
              </w:rPr>
              <w:t>•</w:t>
            </w:r>
            <w:r>
              <w:rPr>
                <w:rFonts w:eastAsia="Times New Roman" w:cs="Times New Roman"/>
              </w:rPr>
              <w:t>Can think logically about concrete objects and events</w:t>
            </w:r>
          </w:p>
          <w:p w14:paraId="6501A525" w14:textId="77777777" w:rsidR="00670843" w:rsidRDefault="00670843">
            <w:pPr>
              <w:ind w:left="720"/>
              <w:rPr>
                <w:rFonts w:eastAsia="Times New Roman" w:cs="Times New Roman"/>
              </w:rPr>
            </w:pPr>
            <w:r>
              <w:rPr>
                <w:rStyle w:val="main"/>
                <w:rFonts w:eastAsia="Times New Roman" w:cs="Times New Roman"/>
              </w:rPr>
              <w:t>Example</w:t>
            </w:r>
          </w:p>
          <w:p w14:paraId="0B29656B" w14:textId="77777777" w:rsidR="00670843" w:rsidRDefault="00670843" w:rsidP="002064AE">
            <w:pPr>
              <w:numPr>
                <w:ilvl w:val="0"/>
                <w:numId w:val="26"/>
              </w:numPr>
              <w:spacing w:before="100" w:beforeAutospacing="1" w:after="100" w:afterAutospacing="1"/>
              <w:rPr>
                <w:rFonts w:ascii="Times" w:eastAsia="Times New Roman" w:hAnsi="Times" w:cs="Times New Roman"/>
              </w:rPr>
            </w:pPr>
            <w:r>
              <w:rPr>
                <w:rStyle w:val="item-number"/>
                <w:rFonts w:eastAsia="Times New Roman" w:cs="Times New Roman"/>
              </w:rPr>
              <w:t>•</w:t>
            </w:r>
            <w:r>
              <w:rPr>
                <w:rFonts w:eastAsia="Times New Roman" w:cs="Times New Roman"/>
              </w:rPr>
              <w:t>Children at this stage begin to question the existence of Santa.</w:t>
            </w:r>
          </w:p>
        </w:tc>
        <w:tc>
          <w:tcPr>
            <w:tcW w:w="0" w:type="auto"/>
            <w:vAlign w:val="center"/>
            <w:hideMark/>
          </w:tcPr>
          <w:p w14:paraId="4E247FB4" w14:textId="77777777" w:rsidR="00670843" w:rsidRDefault="00670843">
            <w:pPr>
              <w:rPr>
                <w:rFonts w:ascii="Times" w:eastAsia="Times New Roman" w:hAnsi="Times" w:cs="Times New Roman"/>
              </w:rPr>
            </w:pPr>
            <w:r>
              <w:rPr>
                <w:rFonts w:eastAsia="Times New Roman" w:cs="Times New Roman"/>
                <w:noProof/>
              </w:rPr>
              <mc:AlternateContent>
                <mc:Choice Requires="wps">
                  <w:drawing>
                    <wp:inline distT="0" distB="0" distL="0" distR="0" wp14:anchorId="4FEFA65E" wp14:editId="37CE4555">
                      <wp:extent cx="300990" cy="300990"/>
                      <wp:effectExtent l="0" t="0" r="0" b="0"/>
                      <wp:docPr id="34" name="AutoShape 117" descr="0021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7" o:spid="_x0000_s1026" alt="Description: 0021c"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" filled="f" stroked="f">
                      <o:lock v:ext="edit" aspectratio="t"/>
                      <w10:anchorlock/>
                    </v:rect>
                  </w:pict>
                </mc:Fallback>
              </mc:AlternateContent>
            </w:r>
          </w:p>
        </w:tc>
      </w:tr>
      <w:tr w:rsidR="00670843" w14:paraId="08708E01" w14:textId="77777777" w:rsidTr="00670843">
        <w:trPr>
          <w:tblCellSpacing w:w="15" w:type="dxa"/>
        </w:trPr>
        <w:tc>
          <w:tcPr>
            <w:tcW w:w="0" w:type="auto"/>
            <w:vAlign w:val="center"/>
            <w:hideMark/>
          </w:tcPr>
          <w:p w14:paraId="70F373F6" w14:textId="77777777" w:rsidR="00670843" w:rsidRDefault="00670843">
            <w:pPr>
              <w:rPr>
                <w:rFonts w:ascii="Times" w:eastAsia="Times New Roman" w:hAnsi="Times" w:cs="Times New Roman"/>
              </w:rPr>
            </w:pPr>
            <w:r>
              <w:rPr>
                <w:rStyle w:val="Strong"/>
                <w:rFonts w:eastAsia="Times New Roman" w:cs="Times New Roman"/>
              </w:rPr>
              <w:t>Step 4: Formal operational stage (ages 11 and over)</w:t>
            </w:r>
          </w:p>
        </w:tc>
        <w:tc>
          <w:tcPr>
            <w:tcW w:w="0" w:type="auto"/>
            <w:vAlign w:val="center"/>
            <w:hideMark/>
          </w:tcPr>
          <w:p w14:paraId="46B4A804" w14:textId="77777777" w:rsidR="00670843" w:rsidRDefault="00670843">
            <w:pPr>
              <w:ind w:left="720"/>
              <w:rPr>
                <w:rFonts w:eastAsia="Times New Roman" w:cs="Times New Roman"/>
              </w:rPr>
            </w:pPr>
            <w:r>
              <w:rPr>
                <w:rStyle w:val="main"/>
                <w:rFonts w:eastAsia="Times New Roman" w:cs="Times New Roman"/>
              </w:rPr>
              <w:t>Limits</w:t>
            </w:r>
          </w:p>
          <w:p w14:paraId="1B9E80D7" w14:textId="77777777" w:rsidR="00670843" w:rsidRDefault="00670843" w:rsidP="002064AE">
            <w:pPr>
              <w:numPr>
                <w:ilvl w:val="0"/>
                <w:numId w:val="27"/>
              </w:numPr>
              <w:spacing w:before="100" w:beforeAutospacing="1" w:after="100" w:afterAutospacing="1"/>
              <w:rPr>
                <w:rFonts w:eastAsia="Times New Roman" w:cs="Times New Roman"/>
              </w:rPr>
            </w:pPr>
            <w:r>
              <w:rPr>
                <w:rStyle w:val="item-number"/>
                <w:rFonts w:eastAsia="Times New Roman" w:cs="Times New Roman"/>
              </w:rPr>
              <w:t>•</w:t>
            </w:r>
            <w:r>
              <w:rPr>
                <w:rFonts w:eastAsia="Times New Roman" w:cs="Times New Roman"/>
              </w:rPr>
              <w:t>Adolescent egocentrism at the beginning of this stage, with related problems of the personal fable and imaginary audience</w:t>
            </w:r>
          </w:p>
          <w:p w14:paraId="2AC17459" w14:textId="77777777" w:rsidR="00670843" w:rsidRDefault="00670843">
            <w:pPr>
              <w:ind w:left="720"/>
              <w:rPr>
                <w:rFonts w:eastAsia="Times New Roman" w:cs="Times New Roman"/>
              </w:rPr>
            </w:pPr>
            <w:r>
              <w:rPr>
                <w:rStyle w:val="main"/>
                <w:rFonts w:eastAsia="Times New Roman" w:cs="Times New Roman"/>
              </w:rPr>
              <w:t>Abilities</w:t>
            </w:r>
          </w:p>
          <w:p w14:paraId="5A9955AB" w14:textId="77777777" w:rsidR="00670843" w:rsidRDefault="00670843" w:rsidP="002064AE">
            <w:pPr>
              <w:numPr>
                <w:ilvl w:val="0"/>
                <w:numId w:val="28"/>
              </w:numPr>
              <w:spacing w:before="100" w:beforeAutospacing="1" w:after="100" w:afterAutospacing="1"/>
              <w:rPr>
                <w:rFonts w:eastAsia="Times New Roman" w:cs="Times New Roman"/>
              </w:rPr>
            </w:pPr>
            <w:r>
              <w:rPr>
                <w:rStyle w:val="item-number"/>
                <w:rFonts w:eastAsia="Times New Roman" w:cs="Times New Roman"/>
              </w:rPr>
              <w:t>•</w:t>
            </w:r>
            <w:r>
              <w:rPr>
                <w:rFonts w:eastAsia="Times New Roman" w:cs="Times New Roman"/>
              </w:rPr>
              <w:t>Can think abstractly and hypothetically</w:t>
            </w:r>
          </w:p>
          <w:p w14:paraId="47786B12" w14:textId="77777777" w:rsidR="00670843" w:rsidRDefault="00670843">
            <w:pPr>
              <w:ind w:left="720"/>
              <w:rPr>
                <w:rFonts w:eastAsia="Times New Roman" w:cs="Times New Roman"/>
              </w:rPr>
            </w:pPr>
            <w:r>
              <w:rPr>
                <w:rStyle w:val="main"/>
                <w:rFonts w:eastAsia="Times New Roman" w:cs="Times New Roman"/>
              </w:rPr>
              <w:t>Example</w:t>
            </w:r>
          </w:p>
          <w:p w14:paraId="71B0653B" w14:textId="77777777" w:rsidR="00670843" w:rsidRDefault="00670843" w:rsidP="002064AE">
            <w:pPr>
              <w:numPr>
                <w:ilvl w:val="0"/>
                <w:numId w:val="29"/>
              </w:numPr>
              <w:spacing w:before="100" w:beforeAutospacing="1" w:after="100" w:afterAutospacing="1"/>
              <w:rPr>
                <w:rFonts w:ascii="Times" w:eastAsia="Times New Roman" w:hAnsi="Times" w:cs="Times New Roman"/>
              </w:rPr>
            </w:pPr>
            <w:r>
              <w:rPr>
                <w:rStyle w:val="item-number"/>
                <w:rFonts w:eastAsia="Times New Roman" w:cs="Times New Roman"/>
              </w:rPr>
              <w:t>•</w:t>
            </w:r>
            <w:r>
              <w:rPr>
                <w:rFonts w:eastAsia="Times New Roman" w:cs="Times New Roman"/>
              </w:rPr>
              <w:t>Children at this stage show great concern for physical appearance.</w:t>
            </w:r>
          </w:p>
        </w:tc>
        <w:tc>
          <w:tcPr>
            <w:tcW w:w="0" w:type="auto"/>
            <w:vAlign w:val="center"/>
            <w:hideMark/>
          </w:tcPr>
          <w:p w14:paraId="17288485" w14:textId="77777777" w:rsidR="00670843" w:rsidRDefault="00670843">
            <w:pPr>
              <w:rPr>
                <w:rFonts w:ascii="Times" w:eastAsia="Times New Roman" w:hAnsi="Times" w:cs="Times New Roman"/>
              </w:rPr>
            </w:pPr>
            <w:r>
              <w:rPr>
                <w:rFonts w:eastAsia="Times New Roman" w:cs="Times New Roman"/>
                <w:noProof/>
              </w:rPr>
              <mc:AlternateContent>
                <mc:Choice Requires="wps">
                  <w:drawing>
                    <wp:inline distT="0" distB="0" distL="0" distR="0" wp14:anchorId="7F4697E8" wp14:editId="523E8ACD">
                      <wp:extent cx="300990" cy="300990"/>
                      <wp:effectExtent l="0" t="0" r="0" b="0"/>
                      <wp:docPr id="12" name="AutoShape 118" descr="0021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8" o:spid="_x0000_s1026" alt="Description: 0021d"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" filled="f" stroked="f">
                      <o:lock v:ext="edit" aspectratio="t"/>
                      <w10:anchorlock/>
                    </v:rect>
                  </w:pict>
                </mc:Fallback>
              </mc:AlternateContent>
            </w:r>
          </w:p>
        </w:tc>
      </w:tr>
    </w:tbl>
    <w:p w14:paraId="61046BDE" w14:textId="77777777" w:rsidR="00670843" w:rsidRDefault="00670843" w:rsidP="00670843">
      <w:pPr>
        <w:pStyle w:val="Heading4"/>
        <w:rPr>
          <w:rFonts w:eastAsia="Times New Roman" w:cs="Times New Roman"/>
        </w:rPr>
      </w:pPr>
      <w:r>
        <w:rPr>
          <w:rStyle w:val="main"/>
          <w:rFonts w:eastAsia="Times New Roman" w:cs="Times New Roman"/>
        </w:rPr>
        <w:t>Sensorimotor Stage</w:t>
      </w:r>
    </w:p>
    <w:p w14:paraId="01AB03A3" w14:textId="77777777" w:rsidR="00670843" w:rsidRDefault="00670843" w:rsidP="00670843">
      <w:pPr>
        <w:pStyle w:val="NormalWeb"/>
      </w:pPr>
      <w:r>
        <w:t xml:space="preserve">The </w:t>
      </w:r>
      <w:r>
        <w:fldChar w:fldCharType="begin"/>
      </w:r>
      <w:r>
        <w:instrText xml:space="preserve"> HYPERLINK "http://edugen.wileyplus.com/edugen/courses/crs8240/ebook/c09/huffman9781119000594c09xlinks.xform?id=c09-tdef-0019" \t "_blank" </w:instrText>
      </w:r>
      <w:r>
        <w:fldChar w:fldCharType="separate"/>
      </w:r>
      <w:r>
        <w:rPr>
          <w:rStyle w:val="Hyperlink"/>
        </w:rPr>
        <w:t>sensorimotor stage</w:t>
      </w:r>
      <w:r>
        <w:fldChar w:fldCharType="end"/>
      </w:r>
      <w:r>
        <w:t xml:space="preserve"> lasts from birth until “significant” language acquisition (about age 2). During this time, children explore the world and develop their schemas primarily through their senses and motor activities—hence the term </w:t>
      </w:r>
      <w:r>
        <w:rPr>
          <w:rStyle w:val="Emphasis"/>
        </w:rPr>
        <w:t>sensorimotor</w:t>
      </w:r>
      <w:r>
        <w:t xml:space="preserve">. One important concept that infants lack at the beginning of the sensorimotor stage is </w:t>
      </w:r>
      <w:r>
        <w:fldChar w:fldCharType="begin"/>
      </w:r>
      <w:r>
        <w:instrText xml:space="preserve"> HYPERLINK "http://edugen.wileyplus.com/edugen/courses/crs8240/ebook/c09/huffman9781119000594c09xlinks.xform?id=c09-tdef-0020" \t "_blank" </w:instrText>
      </w:r>
      <w:r>
        <w:fldChar w:fldCharType="separate"/>
      </w:r>
      <w:r>
        <w:rPr>
          <w:rStyle w:val="Hyperlink"/>
        </w:rPr>
        <w:t>object permanence</w:t>
      </w:r>
      <w:r>
        <w:fldChar w:fldCharType="end"/>
      </w:r>
      <w:r>
        <w:t>—an understanding that objects continue to exist even when they cannot be seen, heard, or touched (</w:t>
      </w:r>
      <w:r>
        <w:rPr>
          <w:rStyle w:val="Strong"/>
        </w:rPr>
        <w:t>Figure</w:t>
      </w:r>
      <w:r>
        <w:t xml:space="preserve"> </w:t>
      </w:r>
      <w:r>
        <w:fldChar w:fldCharType="begin"/>
      </w:r>
      <w:r>
        <w:instrText xml:space="preserve"> HYPERLINK "http://edugen.wileyplus.com/edugen/courses/crs8240/ebook/c09/huffman9781119000594c09xlinks.xform?id=c09-fig-0015" \t "_blank" </w:instrText>
      </w:r>
      <w:r>
        <w:fldChar w:fldCharType="separate"/>
      </w:r>
      <w:r>
        <w:rPr>
          <w:rStyle w:val="Hyperlink"/>
        </w:rPr>
        <w:t>9.15</w:t>
      </w:r>
      <w:r>
        <w:fldChar w:fldCharType="end"/>
      </w:r>
      <w:r>
        <w:t>).</w:t>
      </w:r>
    </w:p>
    <w:p w14:paraId="18B72B7B" w14:textId="77777777" w:rsidR="00670843" w:rsidRDefault="00670843" w:rsidP="00670843">
      <w:pPr>
        <w:rPr>
          <w:rFonts w:eastAsia="Times New Roman" w:cs="Times New Roman"/>
        </w:rPr>
      </w:pPr>
      <w:r>
        <w:rPr>
          <w:rFonts w:eastAsia="Times New Roman" w:cs="Times New Roman"/>
          <w:noProof/>
        </w:rPr>
        <w:drawing>
          <wp:inline distT="0" distB="0" distL="0" distR="0" wp14:anchorId="445FCD7D" wp14:editId="2A5B0748">
            <wp:extent cx="2986405" cy="2372995"/>
            <wp:effectExtent l="0" t="0" r="10795" b="0"/>
            <wp:docPr id="119" name="Picture 119" descr="00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020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6405" cy="2372995"/>
                    </a:xfrm>
                    <a:prstGeom prst="rect">
                      <a:avLst/>
                    </a:prstGeom>
                    <a:noFill/>
                    <a:ln>
                      <a:noFill/>
                    </a:ln>
                  </pic:spPr>
                </pic:pic>
              </a:graphicData>
            </a:graphic>
          </wp:inline>
        </w:drawing>
      </w:r>
      <w:r>
        <w:rPr>
          <w:rFonts w:eastAsia="Times New Roman" w:cs="Times New Roman"/>
          <w:noProof/>
        </w:rPr>
        <w:drawing>
          <wp:inline distT="0" distB="0" distL="0" distR="0" wp14:anchorId="01332AF4" wp14:editId="2303854B">
            <wp:extent cx="3148330" cy="2419350"/>
            <wp:effectExtent l="0" t="0" r="1270" b="0"/>
            <wp:docPr id="120" name="Picture 120" descr="00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0020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8330" cy="2419350"/>
                    </a:xfrm>
                    <a:prstGeom prst="rect">
                      <a:avLst/>
                    </a:prstGeom>
                    <a:noFill/>
                    <a:ln>
                      <a:noFill/>
                    </a:ln>
                  </pic:spPr>
                </pic:pic>
              </a:graphicData>
            </a:graphic>
          </wp:inline>
        </w:drawing>
      </w:r>
      <w:r>
        <w:rPr>
          <w:rFonts w:eastAsia="Times New Roman" w:cs="Times New Roman"/>
          <w:noProof/>
        </w:rPr>
        <w:drawing>
          <wp:inline distT="0" distB="0" distL="0" distR="0" wp14:anchorId="591D5FFE" wp14:editId="56F87F22">
            <wp:extent cx="3148330" cy="2384425"/>
            <wp:effectExtent l="0" t="0" r="1270" b="3175"/>
            <wp:docPr id="121" name="Picture 121" descr="00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0020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8330" cy="2384425"/>
                    </a:xfrm>
                    <a:prstGeom prst="rect">
                      <a:avLst/>
                    </a:prstGeom>
                    <a:noFill/>
                    <a:ln>
                      <a:noFill/>
                    </a:ln>
                  </pic:spPr>
                </pic:pic>
              </a:graphicData>
            </a:graphic>
          </wp:inline>
        </w:drawing>
      </w:r>
      <w:r>
        <w:rPr>
          <w:rStyle w:val="caption-p"/>
          <w:rFonts w:eastAsia="Times New Roman" w:cs="Times New Roman"/>
        </w:rPr>
        <w:t xml:space="preserve">Prior to about 8 months of age, infants tend to lack object permanence, as shown by the child in the first two photos, who apparently believes the toy no longer exists once it is blocked from sight. In contrast, the older child in the third photo knows that the object still exists even if it is hidden—as shown by her attempt to seek out the toy that is hidden under the sofa. This searching behavior demonstrates that she has formed a mental representation (a schema) of the object and has acquired a recognition of object </w:t>
      </w:r>
      <w:proofErr w:type="spellStart"/>
      <w:proofErr w:type="gramStart"/>
      <w:r>
        <w:rPr>
          <w:rStyle w:val="caption-p"/>
          <w:rFonts w:eastAsia="Times New Roman" w:cs="Times New Roman"/>
        </w:rPr>
        <w:t>permanence.</w:t>
      </w:r>
      <w:r>
        <w:rPr>
          <w:rStyle w:val="figure-number"/>
          <w:rFonts w:eastAsia="Times New Roman" w:cs="Times New Roman"/>
        </w:rPr>
        <w:t>Figure</w:t>
      </w:r>
      <w:proofErr w:type="spellEnd"/>
      <w:proofErr w:type="gramEnd"/>
      <w:r>
        <w:rPr>
          <w:rStyle w:val="figure-number"/>
          <w:rFonts w:eastAsia="Times New Roman" w:cs="Times New Roman"/>
        </w:rPr>
        <w:t> 9.15   </w:t>
      </w:r>
      <w:r>
        <w:rPr>
          <w:rStyle w:val="figure-title"/>
          <w:rFonts w:eastAsia="Times New Roman" w:cs="Times New Roman"/>
        </w:rPr>
        <w:t>Object permanence</w:t>
      </w:r>
      <w:r>
        <w:rPr>
          <w:rFonts w:eastAsia="Times New Roman" w:cs="Times New Roman"/>
        </w:rPr>
        <w:t xml:space="preserve"> </w:t>
      </w:r>
    </w:p>
    <w:p w14:paraId="460BC80E" w14:textId="77777777" w:rsidR="00670843" w:rsidRDefault="00670843" w:rsidP="00670843">
      <w:pPr>
        <w:pStyle w:val="Heading4"/>
        <w:rPr>
          <w:rFonts w:eastAsia="Times New Roman" w:cs="Times New Roman"/>
        </w:rPr>
      </w:pPr>
      <w:r>
        <w:rPr>
          <w:rStyle w:val="main"/>
          <w:rFonts w:eastAsia="Times New Roman" w:cs="Times New Roman"/>
        </w:rPr>
        <w:t>Preoperational Stage</w:t>
      </w:r>
    </w:p>
    <w:p w14:paraId="4D069EAC" w14:textId="77777777" w:rsidR="00670843" w:rsidRDefault="00670843" w:rsidP="00670843">
      <w:pPr>
        <w:pStyle w:val="NormalWeb"/>
      </w:pPr>
      <w:r>
        <w:t xml:space="preserve">During the </w:t>
      </w:r>
      <w:r>
        <w:fldChar w:fldCharType="begin"/>
      </w:r>
      <w:r>
        <w:instrText xml:space="preserve"> HYPERLINK "http://edugen.wileyplus.com/edugen/courses/crs8240/ebook/c09/huffman9781119000594c09xlinks.xform?id=c09-tdef-0021" \t "_blank" </w:instrText>
      </w:r>
      <w:r>
        <w:fldChar w:fldCharType="separate"/>
      </w:r>
      <w:r>
        <w:rPr>
          <w:rStyle w:val="Hyperlink"/>
        </w:rPr>
        <w:t>preoperational stage</w:t>
      </w:r>
      <w:r>
        <w:fldChar w:fldCharType="end"/>
      </w:r>
      <w:r>
        <w:t xml:space="preserve"> (roughly ages 2 to 7), language advances significantly, and the child begins to think symbolically—using symbols, such as words, to represent concepts. Three other qualities characterize this stage: </w:t>
      </w:r>
      <w:r>
        <w:rPr>
          <w:rStyle w:val="Emphasis"/>
        </w:rPr>
        <w:t>lack of operations</w:t>
      </w:r>
      <w:r>
        <w:t xml:space="preserve">, </w:t>
      </w:r>
      <w:r>
        <w:rPr>
          <w:rStyle w:val="Emphasis"/>
        </w:rPr>
        <w:t>egocentrism</w:t>
      </w:r>
      <w:r>
        <w:t xml:space="preserve">, and </w:t>
      </w:r>
      <w:r>
        <w:rPr>
          <w:rStyle w:val="Emphasis"/>
        </w:rPr>
        <w:t>animism</w:t>
      </w:r>
      <w:r>
        <w:t xml:space="preserve">. </w:t>
      </w:r>
    </w:p>
    <w:p w14:paraId="1202014E" w14:textId="77777777" w:rsidR="00670843" w:rsidRDefault="00670843" w:rsidP="00670843">
      <w:pPr>
        <w:numPr>
          <w:ilvl w:val="0"/>
          <w:numId w:val="30"/>
        </w:numPr>
        <w:spacing w:before="100" w:beforeAutospacing="1" w:after="100" w:afterAutospacing="1"/>
        <w:rPr>
          <w:rFonts w:eastAsia="Times New Roman" w:cs="Times New Roman"/>
        </w:rPr>
      </w:pPr>
      <w:r>
        <w:rPr>
          <w:rStyle w:val="item-number"/>
          <w:rFonts w:eastAsia="Times New Roman" w:cs="Times New Roman"/>
        </w:rPr>
        <w:t>1.</w:t>
      </w:r>
      <w:r>
        <w:rPr>
          <w:rStyle w:val="item-title"/>
          <w:rFonts w:eastAsia="Times New Roman" w:cs="Times New Roman"/>
        </w:rPr>
        <w:t>Preoperational thinking</w:t>
      </w:r>
      <w:r>
        <w:rPr>
          <w:rFonts w:eastAsia="Times New Roman" w:cs="Times New Roman"/>
        </w:rPr>
        <w:t xml:space="preserve"> Piaget labeled this period “preoperational” because the child lacks </w:t>
      </w:r>
      <w:r>
        <w:rPr>
          <w:rStyle w:val="Emphasis"/>
          <w:rFonts w:eastAsia="Times New Roman" w:cs="Times New Roman"/>
        </w:rPr>
        <w:t>operations</w:t>
      </w:r>
      <w:r>
        <w:rPr>
          <w:rFonts w:eastAsia="Times New Roman" w:cs="Times New Roman"/>
        </w:rPr>
        <w:t xml:space="preserve">, </w:t>
      </w:r>
      <w:r>
        <w:rPr>
          <w:rStyle w:val="Emphasis"/>
          <w:rFonts w:eastAsia="Times New Roman" w:cs="Times New Roman"/>
        </w:rPr>
        <w:t>reversible</w:t>
      </w:r>
      <w:r>
        <w:rPr>
          <w:rFonts w:eastAsia="Times New Roman" w:cs="Times New Roman"/>
        </w:rPr>
        <w:t xml:space="preserve"> mental processes. For instance, a preoperational child would not understand that her favorite plastic swimming pool, that just deflated, is not gone, or that it can still be filled with air and water so that she can swim again. In addition, thinking is still very </w:t>
      </w:r>
      <w:r>
        <w:rPr>
          <w:rStyle w:val="Emphasis"/>
          <w:rFonts w:eastAsia="Times New Roman" w:cs="Times New Roman"/>
        </w:rPr>
        <w:t>intuitive</w:t>
      </w:r>
      <w:r>
        <w:rPr>
          <w:rFonts w:eastAsia="Times New Roman" w:cs="Times New Roman"/>
        </w:rPr>
        <w:t>—with little use of reasoning and logic (e.g., believing the sun follows them while they're taking a walk).</w:t>
      </w:r>
    </w:p>
    <w:p w14:paraId="71F8D87C" w14:textId="77777777" w:rsidR="00670843" w:rsidRDefault="00670843" w:rsidP="00670843">
      <w:pPr>
        <w:numPr>
          <w:ilvl w:val="0"/>
          <w:numId w:val="30"/>
        </w:numPr>
        <w:spacing w:before="100" w:beforeAutospacing="1" w:after="100" w:afterAutospacing="1"/>
        <w:rPr>
          <w:rFonts w:eastAsia="Times New Roman" w:cs="Times New Roman"/>
        </w:rPr>
      </w:pPr>
      <w:r>
        <w:rPr>
          <w:rStyle w:val="item-number"/>
          <w:rFonts w:eastAsia="Times New Roman" w:cs="Times New Roman"/>
        </w:rPr>
        <w:t>2.</w:t>
      </w:r>
      <w:r>
        <w:rPr>
          <w:rStyle w:val="item-title"/>
          <w:rFonts w:eastAsia="Times New Roman" w:cs="Times New Roman"/>
        </w:rPr>
        <w:t>Egocentrism</w:t>
      </w:r>
      <w:r>
        <w:rPr>
          <w:rFonts w:eastAsia="Times New Roman" w:cs="Times New Roman"/>
        </w:rPr>
        <w:t xml:space="preserve"> </w:t>
      </w:r>
    </w:p>
    <w:p w14:paraId="7296145D" w14:textId="77777777" w:rsidR="00670843" w:rsidRDefault="00670843" w:rsidP="00670843">
      <w:pPr>
        <w:pStyle w:val="NormalWeb"/>
        <w:ind w:left="720"/>
      </w:pPr>
      <w:r>
        <w:t xml:space="preserve">Children at this stage are </w:t>
      </w:r>
      <w:r>
        <w:fldChar w:fldCharType="begin"/>
      </w:r>
      <w:r>
        <w:instrText xml:space="preserve"> HYPERLINK "http://edugen.wileyplus.com/edugen/courses/crs8240/ebook/c09/huffman9781119000594c09xlinks.xform?id=c09-tdef-0022" \t "_blank" </w:instrText>
      </w:r>
      <w:r>
        <w:fldChar w:fldCharType="separate"/>
      </w:r>
      <w:r>
        <w:rPr>
          <w:rStyle w:val="Hyperlink"/>
        </w:rPr>
        <w:t>egocentric</w:t>
      </w:r>
      <w:r>
        <w:fldChar w:fldCharType="end"/>
      </w:r>
      <w:r>
        <w:t>, which refers to the preoperational child's limited ability to distinguish between his or her own perspective and someone else's.</w:t>
      </w:r>
    </w:p>
    <w:p w14:paraId="029835CA" w14:textId="77777777" w:rsidR="00670843" w:rsidRDefault="00670843" w:rsidP="00670843">
      <w:pPr>
        <w:spacing w:beforeAutospacing="1" w:afterAutospacing="1"/>
        <w:ind w:left="720"/>
        <w:rPr>
          <w:rFonts w:eastAsia="Times New Roman" w:cs="Times New Roman"/>
        </w:rPr>
      </w:pPr>
      <w:r>
        <w:rPr>
          <w:rFonts w:eastAsia="Times New Roman" w:cs="Times New Roman"/>
        </w:rPr>
        <w:t xml:space="preserve">Egocentrism is not the same as “selfishness.” </w:t>
      </w:r>
      <w:proofErr w:type="gramStart"/>
      <w:r>
        <w:rPr>
          <w:rFonts w:eastAsia="Times New Roman" w:cs="Times New Roman"/>
        </w:rPr>
        <w:t>Preschoolers</w:t>
      </w:r>
      <w:proofErr w:type="gramEnd"/>
      <w:r>
        <w:rPr>
          <w:rFonts w:eastAsia="Times New Roman" w:cs="Times New Roman"/>
        </w:rPr>
        <w:t xml:space="preserve"> who move in front of you to get a better view of the TV, or repeatedly ask questions while you are talking on the telephone, are not being selfish. They are demonstrating their natural limits and egocentric thought processes. Children in this stage naively assume that others see, hear, feel, and think exactly as they do. Consider the following telephone conversation between a 3-year-old, who is at home, and her mother, who is at work: </w:t>
      </w:r>
    </w:p>
    <w:tbl>
      <w:tblPr>
        <w:tblW w:w="5000" w:type="pct"/>
        <w:tblCellSpacing w:w="0" w:type="dxa"/>
        <w:tblInd w:w="720" w:type="dxa"/>
        <w:tblCellMar>
          <w:left w:w="0" w:type="dxa"/>
          <w:right w:w="0" w:type="dxa"/>
        </w:tblCellMar>
        <w:tblLook w:val="04A0" w:firstRow="1" w:lastRow="0" w:firstColumn="1" w:lastColumn="0" w:noHBand="0" w:noVBand="1"/>
      </w:tblPr>
      <w:tblGrid>
        <w:gridCol w:w="8640"/>
      </w:tblGrid>
      <w:tr w:rsidR="00670843" w14:paraId="2C0FFBC9" w14:textId="77777777" w:rsidTr="00670843">
        <w:trPr>
          <w:tblCellSpacing w:w="0" w:type="dxa"/>
        </w:trPr>
        <w:tc>
          <w:tcPr>
            <w:tcW w:w="0" w:type="auto"/>
            <w:vAlign w:val="center"/>
            <w:hideMark/>
          </w:tcPr>
          <w:p w14:paraId="24543F8E" w14:textId="77777777" w:rsidR="00670843" w:rsidRDefault="00670843" w:rsidP="002064AE">
            <w:pPr>
              <w:numPr>
                <w:ilvl w:val="1"/>
                <w:numId w:val="30"/>
              </w:numPr>
              <w:spacing w:before="100" w:beforeAutospacing="1" w:after="100" w:afterAutospacing="1"/>
              <w:ind w:left="720"/>
              <w:rPr>
                <w:rFonts w:eastAsia="Times New Roman" w:cs="Times New Roman"/>
              </w:rPr>
            </w:pPr>
            <w:r>
              <w:rPr>
                <w:rStyle w:val="listitempair-firstitem"/>
                <w:rFonts w:eastAsia="Times New Roman" w:cs="Times New Roman"/>
                <w:b/>
                <w:bCs/>
              </w:rPr>
              <w:t>M</w:t>
            </w:r>
            <w:r>
              <w:rPr>
                <w:rStyle w:val="listitempair-firstitem"/>
                <w:rFonts w:eastAsia="Times New Roman" w:cs="Times New Roman"/>
                <w:b/>
                <w:bCs/>
                <w:sz w:val="15"/>
                <w:szCs w:val="15"/>
              </w:rPr>
              <w:t>other</w:t>
            </w:r>
            <w:r>
              <w:rPr>
                <w:rStyle w:val="listitempair-firstitem"/>
                <w:rFonts w:eastAsia="Times New Roman" w:cs="Times New Roman"/>
              </w:rPr>
              <w:t>: </w:t>
            </w:r>
            <w:r>
              <w:rPr>
                <w:rStyle w:val="listitempair-seconditem"/>
                <w:rFonts w:eastAsia="Times New Roman" w:cs="Times New Roman"/>
              </w:rPr>
              <w:t>Emma, is that you?</w:t>
            </w:r>
          </w:p>
          <w:p w14:paraId="4F16F4C4" w14:textId="77777777" w:rsidR="00670843" w:rsidRDefault="00670843" w:rsidP="002064AE">
            <w:pPr>
              <w:numPr>
                <w:ilvl w:val="1"/>
                <w:numId w:val="30"/>
              </w:numPr>
              <w:spacing w:before="100" w:beforeAutospacing="1" w:after="100" w:afterAutospacing="1"/>
              <w:ind w:left="720"/>
              <w:rPr>
                <w:rFonts w:eastAsia="Times New Roman" w:cs="Times New Roman"/>
              </w:rPr>
            </w:pPr>
            <w:r>
              <w:rPr>
                <w:rStyle w:val="listitempair-firstitem"/>
                <w:rFonts w:eastAsia="Times New Roman" w:cs="Times New Roman"/>
                <w:b/>
                <w:bCs/>
              </w:rPr>
              <w:t>E</w:t>
            </w:r>
            <w:r>
              <w:rPr>
                <w:rStyle w:val="listitempair-firstitem"/>
                <w:rFonts w:eastAsia="Times New Roman" w:cs="Times New Roman"/>
                <w:b/>
                <w:bCs/>
                <w:sz w:val="15"/>
                <w:szCs w:val="15"/>
              </w:rPr>
              <w:t>mma</w:t>
            </w:r>
            <w:r>
              <w:rPr>
                <w:rStyle w:val="listitempair-firstitem"/>
                <w:rFonts w:eastAsia="Times New Roman" w:cs="Times New Roman"/>
              </w:rPr>
              <w:t>: </w:t>
            </w:r>
            <w:r>
              <w:rPr>
                <w:rStyle w:val="listitempair-seconditem"/>
                <w:rFonts w:eastAsia="Times New Roman" w:cs="Times New Roman"/>
              </w:rPr>
              <w:t>(Nods silently.)</w:t>
            </w:r>
          </w:p>
          <w:p w14:paraId="3EB8ED4D" w14:textId="77777777" w:rsidR="00670843" w:rsidRDefault="00670843" w:rsidP="002064AE">
            <w:pPr>
              <w:numPr>
                <w:ilvl w:val="1"/>
                <w:numId w:val="30"/>
              </w:numPr>
              <w:spacing w:before="100" w:beforeAutospacing="1" w:after="100" w:afterAutospacing="1"/>
              <w:ind w:left="720"/>
              <w:rPr>
                <w:rFonts w:eastAsia="Times New Roman" w:cs="Times New Roman"/>
              </w:rPr>
            </w:pPr>
            <w:r>
              <w:rPr>
                <w:rStyle w:val="listitempair-firstitem"/>
                <w:rFonts w:eastAsia="Times New Roman" w:cs="Times New Roman"/>
                <w:b/>
                <w:bCs/>
              </w:rPr>
              <w:t>M</w:t>
            </w:r>
            <w:r>
              <w:rPr>
                <w:rStyle w:val="listitempair-firstitem"/>
                <w:rFonts w:eastAsia="Times New Roman" w:cs="Times New Roman"/>
                <w:b/>
                <w:bCs/>
                <w:sz w:val="15"/>
                <w:szCs w:val="15"/>
              </w:rPr>
              <w:t>other</w:t>
            </w:r>
            <w:r>
              <w:rPr>
                <w:rStyle w:val="listitempair-firstitem"/>
                <w:rFonts w:eastAsia="Times New Roman" w:cs="Times New Roman"/>
              </w:rPr>
              <w:t>: </w:t>
            </w:r>
            <w:r>
              <w:rPr>
                <w:rStyle w:val="listitempair-seconditem"/>
                <w:rFonts w:eastAsia="Times New Roman" w:cs="Times New Roman"/>
              </w:rPr>
              <w:t>Emma, is Daddy there? May I speak to him?</w:t>
            </w:r>
          </w:p>
          <w:p w14:paraId="5774849A" w14:textId="77777777" w:rsidR="00670843" w:rsidRDefault="00670843" w:rsidP="002064AE">
            <w:pPr>
              <w:numPr>
                <w:ilvl w:val="1"/>
                <w:numId w:val="30"/>
              </w:numPr>
              <w:spacing w:before="100" w:beforeAutospacing="1" w:after="100" w:afterAutospacing="1"/>
              <w:ind w:left="720"/>
              <w:rPr>
                <w:rFonts w:ascii="Times" w:eastAsia="Times New Roman" w:hAnsi="Times" w:cs="Times New Roman"/>
              </w:rPr>
            </w:pPr>
            <w:r>
              <w:rPr>
                <w:rStyle w:val="listitempair-firstitem"/>
                <w:rFonts w:eastAsia="Times New Roman" w:cs="Times New Roman"/>
                <w:b/>
                <w:bCs/>
              </w:rPr>
              <w:t>E</w:t>
            </w:r>
            <w:r>
              <w:rPr>
                <w:rStyle w:val="listitempair-firstitem"/>
                <w:rFonts w:eastAsia="Times New Roman" w:cs="Times New Roman"/>
                <w:b/>
                <w:bCs/>
                <w:sz w:val="15"/>
                <w:szCs w:val="15"/>
              </w:rPr>
              <w:t>mma</w:t>
            </w:r>
            <w:r>
              <w:rPr>
                <w:rStyle w:val="listitempair-firstitem"/>
                <w:rFonts w:eastAsia="Times New Roman" w:cs="Times New Roman"/>
              </w:rPr>
              <w:t>: </w:t>
            </w:r>
            <w:r>
              <w:rPr>
                <w:rStyle w:val="listitempair-seconditem"/>
                <w:rFonts w:eastAsia="Times New Roman" w:cs="Times New Roman"/>
              </w:rPr>
              <w:t>(Twice nods silently.)</w:t>
            </w:r>
          </w:p>
        </w:tc>
      </w:tr>
    </w:tbl>
    <w:p w14:paraId="7C3B20D0" w14:textId="77777777" w:rsidR="00670843" w:rsidRDefault="00670843" w:rsidP="00670843">
      <w:pPr>
        <w:pStyle w:val="NormalWeb"/>
        <w:ind w:left="720"/>
      </w:pPr>
      <w:r>
        <w:t>Egocentric preoperational children fail to understand that the phone caller cannot see their nodding head. Charming as this is, preoperational children's egocentrism also sometimes leads them to believe their “bad thoughts” caused their sibling or parent to get sick or that their misbehavior caused their parents' marital problems. Because they think the world centers on them, they often cannot separate reality from what goes on inside their own head.</w:t>
      </w:r>
    </w:p>
    <w:p w14:paraId="0366C0C1" w14:textId="77777777" w:rsidR="00670843" w:rsidRDefault="00670843" w:rsidP="00670843">
      <w:pPr>
        <w:numPr>
          <w:ilvl w:val="0"/>
          <w:numId w:val="30"/>
        </w:numPr>
        <w:spacing w:before="100" w:beforeAutospacing="1" w:after="100" w:afterAutospacing="1"/>
        <w:rPr>
          <w:rFonts w:eastAsia="Times New Roman" w:cs="Times New Roman"/>
        </w:rPr>
      </w:pPr>
      <w:r>
        <w:rPr>
          <w:rStyle w:val="item-number"/>
          <w:rFonts w:eastAsia="Times New Roman" w:cs="Times New Roman"/>
        </w:rPr>
        <w:t>3.</w:t>
      </w:r>
      <w:r>
        <w:rPr>
          <w:rStyle w:val="item-title"/>
          <w:rFonts w:eastAsia="Times New Roman" w:cs="Times New Roman"/>
        </w:rPr>
        <w:t>Animistic thinking</w:t>
      </w:r>
      <w:r>
        <w:rPr>
          <w:rFonts w:eastAsia="Times New Roman" w:cs="Times New Roman"/>
        </w:rPr>
        <w:t xml:space="preserve"> Believing objects such as the sun, trees, clouds, and bars of soap have motives, feelings, and intentions (for example, “dark clouds are angry” and “soap sinks to the bottom of the bathtub because it is tired”). </w:t>
      </w:r>
      <w:r>
        <w:rPr>
          <w:rStyle w:val="Emphasis"/>
          <w:rFonts w:eastAsia="Times New Roman" w:cs="Times New Roman"/>
        </w:rPr>
        <w:t>Animism</w:t>
      </w:r>
      <w:r>
        <w:rPr>
          <w:rFonts w:eastAsia="Times New Roman" w:cs="Times New Roman"/>
        </w:rPr>
        <w:t xml:space="preserve"> refers to the belief that all things are living (or animated).</w:t>
      </w:r>
    </w:p>
    <w:p w14:paraId="17FD62E3" w14:textId="77777777" w:rsidR="00670843" w:rsidRDefault="00670843" w:rsidP="00670843">
      <w:pPr>
        <w:pStyle w:val="Heading4"/>
        <w:rPr>
          <w:rFonts w:eastAsia="Times New Roman" w:cs="Times New Roman"/>
        </w:rPr>
      </w:pPr>
      <w:r>
        <w:rPr>
          <w:rStyle w:val="main"/>
          <w:rFonts w:eastAsia="Times New Roman" w:cs="Times New Roman"/>
        </w:rPr>
        <w:t>Concrete Operational Stage</w:t>
      </w:r>
    </w:p>
    <w:p w14:paraId="6EC76FD6" w14:textId="77777777" w:rsidR="00670843" w:rsidRDefault="00670843" w:rsidP="00670843">
      <w:pPr>
        <w:pStyle w:val="NormalWeb"/>
      </w:pPr>
      <w:r>
        <w:t xml:space="preserve">At approximately age 7, children enter the </w:t>
      </w:r>
      <w:r>
        <w:fldChar w:fldCharType="begin"/>
      </w:r>
      <w:r>
        <w:instrText xml:space="preserve"> HYPERLINK "http://edugen.wileyplus.com/edugen/courses/crs8240/ebook/c09/huffman9781119000594c09xlinks.xform?id=c09-tdef-0023" \t "_blank" </w:instrText>
      </w:r>
      <w:r>
        <w:fldChar w:fldCharType="separate"/>
      </w:r>
      <w:r>
        <w:rPr>
          <w:rStyle w:val="Hyperlink"/>
        </w:rPr>
        <w:t>concrete operational stage</w:t>
      </w:r>
      <w:r>
        <w:fldChar w:fldCharType="end"/>
      </w:r>
      <w:r>
        <w:t xml:space="preserve">. During this time, many important thinking skills emerge. However, as the name implies, thinking tends to be limited to </w:t>
      </w:r>
      <w:r>
        <w:rPr>
          <w:rStyle w:val="Emphasis"/>
        </w:rPr>
        <w:t>concrete</w:t>
      </w:r>
      <w:r>
        <w:t>, tangible objects and events. Unlike preoperational children, youngsters in this stage are less egocentric in their thinking and become capable of true logical thought. As most parents know, children now stop believing in Santa Claus because they logically conclude that one man can't deliver presents to everyone in one night.</w:t>
      </w:r>
    </w:p>
    <w:p w14:paraId="741A489E" w14:textId="77777777" w:rsidR="00670843" w:rsidRDefault="00670843" w:rsidP="00670843">
      <w:pPr>
        <w:pStyle w:val="NormalWeb"/>
      </w:pPr>
      <w:r>
        <w:t xml:space="preserve">Because they understand the concept of </w:t>
      </w:r>
      <w:r>
        <w:rPr>
          <w:rStyle w:val="Emphasis"/>
        </w:rPr>
        <w:t>reversibility</w:t>
      </w:r>
      <w:r>
        <w:t xml:space="preserve">, concrete operational children also can now successfully perform “operations.” They recognize that certain physical attributes (such as volume) remain unchanged, although the outward appearance is altered, in a process known as </w:t>
      </w:r>
      <w:r>
        <w:fldChar w:fldCharType="begin"/>
      </w:r>
      <w:r>
        <w:instrText xml:space="preserve"> HYPERLINK "http://edugen.wileyplus.com/edugen/courses/crs8240/ebook/c09/huffman9781119000594c09xlinks.xform?id=c09-tdef-0024" \t "_blank" </w:instrText>
      </w:r>
      <w:r>
        <w:fldChar w:fldCharType="separate"/>
      </w:r>
      <w:r>
        <w:rPr>
          <w:rStyle w:val="Hyperlink"/>
        </w:rPr>
        <w:t>conservation</w:t>
      </w:r>
      <w:r>
        <w:fldChar w:fldCharType="end"/>
      </w:r>
      <w:r>
        <w:t xml:space="preserve">. However, as the name implies, their thinking tends to be limited to </w:t>
      </w:r>
      <w:r>
        <w:rPr>
          <w:rStyle w:val="Emphasis"/>
        </w:rPr>
        <w:t>concrete</w:t>
      </w:r>
      <w:r>
        <w:t xml:space="preserve">, tangible objects and events. If you'd like to perform your own informal tests for conservation, which help identify whether a child is in the preoperational or the concrete operational stage, see the next </w:t>
      </w:r>
      <w:r>
        <w:rPr>
          <w:rStyle w:val="Emphasis"/>
        </w:rPr>
        <w:t>Try This Yourself</w:t>
      </w:r>
      <w:r>
        <w:t xml:space="preserve"> activity.</w:t>
      </w:r>
    </w:p>
    <w:p w14:paraId="2F60DA8C"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16321412" wp14:editId="1A38AC6A">
            <wp:extent cx="1087755" cy="1064895"/>
            <wp:effectExtent l="0" t="0" r="4445" b="1905"/>
            <wp:docPr id="122" name="Picture 122" descr="http://edugen.wileyplus.com/edugen/courses/crs8240/common/art/CMS/image_n/geni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edugen.wileyplus.com/edugen/courses/crs8240/common/art/CMS/image_n/geni0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755" cy="1064895"/>
                    </a:xfrm>
                    <a:prstGeom prst="rect">
                      <a:avLst/>
                    </a:prstGeom>
                    <a:noFill/>
                    <a:ln>
                      <a:noFill/>
                    </a:ln>
                  </pic:spPr>
                </pic:pic>
              </a:graphicData>
            </a:graphic>
          </wp:inline>
        </w:drawing>
      </w:r>
      <w:r>
        <w:rPr>
          <w:rStyle w:val="type"/>
          <w:rFonts w:eastAsia="Times New Roman" w:cs="Times New Roman"/>
        </w:rPr>
        <w:t xml:space="preserve"> TRY THIS </w:t>
      </w:r>
      <w:proofErr w:type="spellStart"/>
      <w:r>
        <w:rPr>
          <w:rStyle w:val="type"/>
          <w:rFonts w:eastAsia="Times New Roman" w:cs="Times New Roman"/>
        </w:rPr>
        <w:t>YOURSELF</w:t>
      </w:r>
      <w:r>
        <w:rPr>
          <w:rStyle w:val="title1"/>
          <w:rFonts w:eastAsia="Times New Roman" w:cs="Times New Roman"/>
        </w:rPr>
        <w:t>Putting</w:t>
      </w:r>
      <w:proofErr w:type="spellEnd"/>
      <w:r>
        <w:rPr>
          <w:rStyle w:val="title1"/>
          <w:rFonts w:eastAsia="Times New Roman" w:cs="Times New Roman"/>
        </w:rPr>
        <w:t xml:space="preserve"> Piaget to the Test</w:t>
      </w:r>
      <w:r>
        <w:rPr>
          <w:rFonts w:eastAsia="Times New Roman" w:cs="Times New Roman"/>
          <w:noProof/>
        </w:rPr>
        <w:drawing>
          <wp:inline distT="0" distB="0" distL="0" distR="0" wp14:anchorId="0B3B28FD" wp14:editId="77A03A83">
            <wp:extent cx="92710" cy="1296670"/>
            <wp:effectExtent l="0" t="0" r="0" b="0"/>
            <wp:docPr id="123" name="Picture 123" descr="http://edugen.wileyplus.com/edugen/courses/crs8240/common/art/8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edugen.wileyplus.com/edugen/courses/crs8240/common/art/80x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 cy="1296670"/>
                    </a:xfrm>
                    <a:prstGeom prst="rect">
                      <a:avLst/>
                    </a:prstGeom>
                    <a:noFill/>
                    <a:ln>
                      <a:noFill/>
                    </a:ln>
                  </pic:spPr>
                </pic:pic>
              </a:graphicData>
            </a:graphic>
          </wp:inline>
        </w:drawing>
      </w:r>
    </w:p>
    <w:p w14:paraId="31ACFE28" w14:textId="77777777" w:rsidR="00670843" w:rsidRDefault="00670843" w:rsidP="00670843">
      <w:pPr>
        <w:rPr>
          <w:rFonts w:eastAsia="Times New Roman" w:cs="Times New Roman"/>
        </w:rPr>
      </w:pPr>
      <w:r>
        <w:rPr>
          <w:rFonts w:eastAsia="Times New Roman" w:cs="Times New Roman"/>
        </w:rPr>
        <w:t xml:space="preserve">If you have access to children in the preoperational or concrete operational stages, try some of the following experiments, which researchers use to test Piaget's various forms of conservation. The equipment is easily obtained, and you will find their responses fascinating. Keep in mind that this should be done as a game. The child should not feel that he or she is failing a test or making a mistake. </w:t>
      </w:r>
      <w:r>
        <w:rPr>
          <w:rFonts w:eastAsia="Times New Roman" w:cs="Times New Roman"/>
          <w:noProof/>
        </w:rPr>
        <w:drawing>
          <wp:inline distT="0" distB="0" distL="0" distR="0" wp14:anchorId="58F1B42A" wp14:editId="4B99A3C5">
            <wp:extent cx="8716010" cy="7488555"/>
            <wp:effectExtent l="0" t="0" r="0" b="4445"/>
            <wp:docPr id="124" name="Picture 124" descr="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00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16010" cy="7488555"/>
                    </a:xfrm>
                    <a:prstGeom prst="rect">
                      <a:avLst/>
                    </a:prstGeom>
                    <a:noFill/>
                    <a:ln>
                      <a:noFill/>
                    </a:ln>
                  </pic:spPr>
                </pic:pic>
              </a:graphicData>
            </a:graphic>
          </wp:inline>
        </w:drawing>
      </w:r>
    </w:p>
    <w:p w14:paraId="549F2171" w14:textId="77777777" w:rsidR="00670843" w:rsidRDefault="00670843" w:rsidP="00670843">
      <w:pPr>
        <w:pStyle w:val="Heading3"/>
        <w:rPr>
          <w:rFonts w:eastAsia="Times New Roman" w:cs="Times New Roman"/>
        </w:rPr>
      </w:pPr>
      <w:r>
        <w:rPr>
          <w:rStyle w:val="main"/>
          <w:rFonts w:eastAsia="Times New Roman" w:cs="Times New Roman"/>
        </w:rPr>
        <w:t>Test Your Critical Thinking</w:t>
      </w:r>
    </w:p>
    <w:p w14:paraId="77D2CEE1" w14:textId="77777777" w:rsidR="00670843" w:rsidRDefault="00670843" w:rsidP="00670843">
      <w:pPr>
        <w:rPr>
          <w:rFonts w:eastAsia="Times New Roman" w:cs="Times New Roman"/>
        </w:rPr>
      </w:pPr>
      <w:r>
        <w:rPr>
          <w:rStyle w:val="exercise-number"/>
          <w:rFonts w:eastAsia="Times New Roman" w:cs="Times New Roman"/>
        </w:rPr>
        <w:t>1.  </w:t>
      </w:r>
    </w:p>
    <w:p w14:paraId="6D577DFA" w14:textId="77777777" w:rsidR="00670843" w:rsidRDefault="00670843" w:rsidP="00670843">
      <w:pPr>
        <w:pStyle w:val="NormalWeb"/>
      </w:pPr>
      <w:r>
        <w:t>Based on their responses, are the children you tested in the preoperational or concrete stage?</w:t>
      </w:r>
    </w:p>
    <w:p w14:paraId="5088E3EB" w14:textId="77777777" w:rsidR="00670843" w:rsidRDefault="00670843" w:rsidP="00670843">
      <w:pPr>
        <w:rPr>
          <w:rFonts w:eastAsia="Times New Roman" w:cs="Times New Roman"/>
        </w:rPr>
      </w:pPr>
      <w:r>
        <w:rPr>
          <w:rStyle w:val="exercise-number"/>
          <w:rFonts w:eastAsia="Times New Roman" w:cs="Times New Roman"/>
        </w:rPr>
        <w:t>2.  </w:t>
      </w:r>
    </w:p>
    <w:p w14:paraId="2E9C9134" w14:textId="77777777" w:rsidR="00670843" w:rsidRDefault="00670843" w:rsidP="00670843">
      <w:pPr>
        <w:pStyle w:val="NormalWeb"/>
      </w:pPr>
      <w:r>
        <w:t>If you repeat the same tests with each child, do their answers change? Why or why not?</w:t>
      </w:r>
    </w:p>
    <w:p w14:paraId="477B41C5" w14:textId="77777777" w:rsidR="00670843" w:rsidRDefault="00670843" w:rsidP="00670843">
      <w:pPr>
        <w:pStyle w:val="Heading4"/>
        <w:rPr>
          <w:rFonts w:eastAsia="Times New Roman" w:cs="Times New Roman"/>
        </w:rPr>
      </w:pPr>
      <w:r>
        <w:rPr>
          <w:rStyle w:val="main"/>
          <w:rFonts w:eastAsia="Times New Roman" w:cs="Times New Roman"/>
        </w:rPr>
        <w:t>Formal Operational Stage</w:t>
      </w:r>
    </w:p>
    <w:p w14:paraId="5E970026" w14:textId="77777777" w:rsidR="00670843" w:rsidRDefault="00670843" w:rsidP="00670843">
      <w:pPr>
        <w:pStyle w:val="NormalWeb"/>
      </w:pPr>
      <w:r>
        <w:t xml:space="preserve">The final period in Piaget's theory, the </w:t>
      </w:r>
      <w:r>
        <w:fldChar w:fldCharType="begin"/>
      </w:r>
      <w:r>
        <w:instrText xml:space="preserve"> HYPERLINK "http://edugen.wileyplus.com/edugen/courses/crs8240/ebook/c09/huffman9781119000594c09xlinks.xform?id=c09-tdef-0025" \t "_blank" </w:instrText>
      </w:r>
      <w:r>
        <w:fldChar w:fldCharType="separate"/>
      </w:r>
      <w:r>
        <w:rPr>
          <w:rStyle w:val="Hyperlink"/>
        </w:rPr>
        <w:t>formal operational stage</w:t>
      </w:r>
      <w:r>
        <w:fldChar w:fldCharType="end"/>
      </w:r>
      <w:r>
        <w:t>, typically begins around age 11. In this stage, children begin to apply their operations to abstract concepts in addition to concrete objects. They also become capable of hypothetical thinking (“What if?”), which allows systematic formulation and testing of concepts.</w:t>
      </w:r>
    </w:p>
    <w:p w14:paraId="61EDACFC" w14:textId="77777777" w:rsidR="00670843" w:rsidRDefault="00670843" w:rsidP="00670843">
      <w:pPr>
        <w:rPr>
          <w:rFonts w:eastAsia="Times New Roman" w:cs="Times New Roman"/>
        </w:rPr>
      </w:pPr>
      <w:r>
        <w:rPr>
          <w:rFonts w:eastAsia="Times New Roman" w:cs="Times New Roman"/>
        </w:rPr>
        <w:t xml:space="preserve">For example, before filling out applications for part-time jobs, adolescents may think about possible conflicts with school and friends, the number of hours they want to work, and the kind of work for which they are qualified. Formal operational thinking also allows the adolescent to construct a well-reasoned argument based on hypothetical concepts and logical processes. Consider the following argument: </w:t>
      </w:r>
    </w:p>
    <w:p w14:paraId="7612310F" w14:textId="77777777" w:rsidR="00670843" w:rsidRDefault="00670843" w:rsidP="00670843">
      <w:pPr>
        <w:numPr>
          <w:ilvl w:val="0"/>
          <w:numId w:val="31"/>
        </w:numPr>
        <w:spacing w:before="100" w:beforeAutospacing="1" w:after="100" w:afterAutospacing="1"/>
        <w:rPr>
          <w:rFonts w:eastAsia="Times New Roman" w:cs="Times New Roman"/>
        </w:rPr>
      </w:pPr>
      <w:r>
        <w:rPr>
          <w:rStyle w:val="item-number"/>
          <w:rFonts w:eastAsia="Times New Roman" w:cs="Times New Roman"/>
        </w:rPr>
        <w:t>1.</w:t>
      </w:r>
      <w:r>
        <w:rPr>
          <w:rFonts w:eastAsia="Times New Roman" w:cs="Times New Roman"/>
        </w:rPr>
        <w:t>If you hit a glass with a feather, the glass will break.</w:t>
      </w:r>
    </w:p>
    <w:p w14:paraId="32F113C5" w14:textId="77777777" w:rsidR="00670843" w:rsidRDefault="00670843" w:rsidP="00670843">
      <w:pPr>
        <w:numPr>
          <w:ilvl w:val="0"/>
          <w:numId w:val="31"/>
        </w:numPr>
        <w:spacing w:before="100" w:beforeAutospacing="1" w:after="100" w:afterAutospacing="1"/>
        <w:rPr>
          <w:rFonts w:eastAsia="Times New Roman" w:cs="Times New Roman"/>
        </w:rPr>
      </w:pPr>
      <w:r>
        <w:rPr>
          <w:rStyle w:val="item-number"/>
          <w:rFonts w:eastAsia="Times New Roman" w:cs="Times New Roman"/>
        </w:rPr>
        <w:t>2.</w:t>
      </w:r>
      <w:r>
        <w:rPr>
          <w:rFonts w:eastAsia="Times New Roman" w:cs="Times New Roman"/>
        </w:rPr>
        <w:t>You hit the glass with a feather.</w:t>
      </w:r>
    </w:p>
    <w:p w14:paraId="65904834" w14:textId="77777777" w:rsidR="00670843" w:rsidRDefault="00670843" w:rsidP="00670843">
      <w:pPr>
        <w:pStyle w:val="NormalWeb"/>
      </w:pPr>
      <w:r>
        <w:t>What is the logical conclusion? The correct answer, “The glass will break,” is contrary to fact and direct experience. Therefore, the child in the concrete operational stage would have difficulty with this task, whereas the formal operational thinker understands that this problem is about abstractions that need not correspond to the real world.</w:t>
      </w:r>
    </w:p>
    <w:p w14:paraId="6B2ED259" w14:textId="77777777" w:rsidR="00670843" w:rsidRDefault="00670843" w:rsidP="00670843">
      <w:pPr>
        <w:pStyle w:val="NormalWeb"/>
      </w:pPr>
      <w:r>
        <w:t xml:space="preserve">Along with the benefits of this cognitive style come several problems. Adolescents in the early stages of the formal operational period demonstrate a type of egocentrism different from that of the preoperational child. Adolescents certainly recognize that others have unique thoughts and perspectives. However, they may fail to differentiate between what they are thinking and what others are thinking. For example, if they get a new haircut or fail to make the sports team, they may be overly concerned about how others will react. Instead of considering that everyone is equally wrapped up in his or her own appearance, concerns, and plans, they tend to believe that they are the center of others' thoughts and attentions. David </w:t>
      </w:r>
      <w:proofErr w:type="spellStart"/>
      <w:r>
        <w:t>Elkind</w:t>
      </w:r>
      <w:proofErr w:type="spellEnd"/>
      <w:r>
        <w:t xml:space="preserve"> (1967, 2000, 2007) referred to this as the </w:t>
      </w:r>
      <w:r>
        <w:rPr>
          <w:rStyle w:val="Emphasis"/>
        </w:rPr>
        <w:t>imaginary audience</w:t>
      </w:r>
      <w:r>
        <w:t xml:space="preserve">. </w:t>
      </w:r>
    </w:p>
    <w:p w14:paraId="7E4889E7" w14:textId="77777777" w:rsidR="00670843" w:rsidRDefault="00670843" w:rsidP="00670843">
      <w:pPr>
        <w:rPr>
          <w:rFonts w:eastAsia="Times New Roman" w:cs="Times New Roman"/>
        </w:rPr>
      </w:pPr>
      <w:r>
        <w:rPr>
          <w:rFonts w:eastAsia="Times New Roman" w:cs="Times New Roman"/>
          <w:noProof/>
        </w:rPr>
        <w:drawing>
          <wp:inline distT="0" distB="0" distL="0" distR="0" wp14:anchorId="602CA7B6" wp14:editId="2C2AE795">
            <wp:extent cx="2870835" cy="2488565"/>
            <wp:effectExtent l="0" t="0" r="0" b="635"/>
            <wp:docPr id="125" name="Picture 125" descr="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00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0835" cy="2488565"/>
                    </a:xfrm>
                    <a:prstGeom prst="rect">
                      <a:avLst/>
                    </a:prstGeom>
                    <a:noFill/>
                    <a:ln>
                      <a:noFill/>
                    </a:ln>
                  </pic:spPr>
                </pic:pic>
              </a:graphicData>
            </a:graphic>
          </wp:inline>
        </w:drawing>
      </w:r>
    </w:p>
    <w:p w14:paraId="3FDF6093" w14:textId="77777777" w:rsidR="00670843" w:rsidRDefault="00670843" w:rsidP="00670843">
      <w:pPr>
        <w:rPr>
          <w:rFonts w:eastAsia="Times New Roman" w:cs="Times New Roman"/>
        </w:rPr>
      </w:pPr>
      <w:r>
        <w:rPr>
          <w:rFonts w:eastAsia="Times New Roman" w:cs="Times New Roman"/>
        </w:rPr>
        <w:t>Understanding your own adolescent egocentrism</w:t>
      </w:r>
    </w:p>
    <w:p w14:paraId="7788B267" w14:textId="77777777" w:rsidR="00670843" w:rsidRDefault="00670843" w:rsidP="00670843">
      <w:pPr>
        <w:rPr>
          <w:rFonts w:eastAsia="Times New Roman" w:cs="Times New Roman"/>
        </w:rPr>
      </w:pPr>
      <w:r>
        <w:rPr>
          <w:rStyle w:val="caption-p"/>
          <w:rFonts w:eastAsia="Times New Roman" w:cs="Times New Roman"/>
        </w:rPr>
        <w:t>Do these descriptions of the imaginary audience and personal fable ring true for you? If so, do you now understand how these beliefs might help explain some of the problems and challenges you faced in adolescence? As implied in this photo, many teens have difficulty accepting comfort and support from parents due to their belief that no one has ever felt or experienced what they have. One young woman remembered being very upset in middle school when her mother tried to comfort her over the loss of an important relationship. “I felt like she couldn't possibly know how it felt—no one could. I couldn't believe that anyone had ever suffered like this or that things would ever get better.”</w:t>
      </w:r>
    </w:p>
    <w:p w14:paraId="523112CD" w14:textId="77777777" w:rsidR="00670843" w:rsidRDefault="00670843" w:rsidP="00670843">
      <w:pPr>
        <w:pStyle w:val="NormalWeb"/>
      </w:pPr>
      <w:r>
        <w:t xml:space="preserve">In sharp, ironic contrast to believing that others are always watching and evaluating them (the imaginary audience), Piaget believed that adolescents also often feel that they are special and unique. They alone are having insights or difficulties that no one else understands or experiences. </w:t>
      </w:r>
      <w:proofErr w:type="spellStart"/>
      <w:r>
        <w:t>Elkind</w:t>
      </w:r>
      <w:proofErr w:type="spellEnd"/>
      <w:r>
        <w:t xml:space="preserve"> described this as the </w:t>
      </w:r>
      <w:r>
        <w:rPr>
          <w:rStyle w:val="Emphasis"/>
        </w:rPr>
        <w:t>personal fable</w:t>
      </w:r>
      <w:r>
        <w:t>.</w:t>
      </w:r>
    </w:p>
    <w:p w14:paraId="3FAB2634" w14:textId="77777777" w:rsidR="00670843" w:rsidRDefault="00670843" w:rsidP="00670843">
      <w:pPr>
        <w:pStyle w:val="NormalWeb"/>
      </w:pPr>
      <w:r>
        <w:t>In sum, the imaginary audience apparently results from an inability to differentiate the self from others, whereas the personal fable may be a product of differentiating too much. Thankfully, these two forms of adolescent egocentrism tend to decrease during later stages of the formal operational period.</w:t>
      </w:r>
    </w:p>
    <w:p w14:paraId="23E569AA" w14:textId="77777777" w:rsidR="00670843" w:rsidRDefault="00670843" w:rsidP="00670843">
      <w:pPr>
        <w:pStyle w:val="NormalWeb"/>
      </w:pPr>
      <w:r>
        <w:t>The most important danger of adolescent egocentrism is undoubtedly the fact that several forms of risk taking, such as engaging in sexual intercourse without protection, driving dangerously, and experimenting with drugs, seem to arise from the personal fable (</w:t>
      </w:r>
      <w:proofErr w:type="spellStart"/>
      <w:r>
        <w:t>Alberts</w:t>
      </w:r>
      <w:proofErr w:type="spellEnd"/>
      <w:r>
        <w:t xml:space="preserve"> et al., 2007; </w:t>
      </w:r>
      <w:proofErr w:type="spellStart"/>
      <w:r>
        <w:t>Flavell</w:t>
      </w:r>
      <w:proofErr w:type="spellEnd"/>
      <w:r>
        <w:t xml:space="preserve"> et al., 2002; Hill &amp; </w:t>
      </w:r>
      <w:proofErr w:type="spellStart"/>
      <w:r>
        <w:t>Lapsley</w:t>
      </w:r>
      <w:proofErr w:type="spellEnd"/>
      <w:r>
        <w:t xml:space="preserve">, 2011; </w:t>
      </w:r>
      <w:proofErr w:type="spellStart"/>
      <w:r>
        <w:t>Moshman</w:t>
      </w:r>
      <w:proofErr w:type="spellEnd"/>
      <w:r>
        <w:t>, 2011). Adolescents have a sense of uniqueness, invulnerability, and immortality. They do recognize the dangers of risky activities, but given their adolescent egocentrism and personal fable, they believe the rules and statistical dangers just don't apply to them.</w:t>
      </w:r>
    </w:p>
    <w:p w14:paraId="33137141" w14:textId="77777777" w:rsidR="00670843" w:rsidRDefault="00670843" w:rsidP="00670843">
      <w:pPr>
        <w:pStyle w:val="Heading4"/>
        <w:rPr>
          <w:rFonts w:eastAsia="Times New Roman" w:cs="Times New Roman"/>
        </w:rPr>
      </w:pPr>
      <w:r>
        <w:rPr>
          <w:rStyle w:val="main"/>
          <w:rFonts w:eastAsia="Times New Roman" w:cs="Times New Roman"/>
        </w:rPr>
        <w:t>Brain and Behavior in Adolescence</w:t>
      </w:r>
    </w:p>
    <w:p w14:paraId="0BECA3EE" w14:textId="77777777" w:rsidR="00670843" w:rsidRDefault="00670843" w:rsidP="00670843">
      <w:pPr>
        <w:pStyle w:val="NormalWeb"/>
      </w:pPr>
      <w:r>
        <w:t>Adolescents are often criticized for their exaggerated, self-conscious concern for what others think, their extreme mood swings, poor decisions, and risky behaviors (</w:t>
      </w:r>
      <w:r>
        <w:rPr>
          <w:rStyle w:val="Strong"/>
        </w:rPr>
        <w:t>Figure</w:t>
      </w:r>
      <w:r>
        <w:t xml:space="preserve"> </w:t>
      </w:r>
      <w:r>
        <w:fldChar w:fldCharType="begin"/>
      </w:r>
      <w:r>
        <w:instrText xml:space="preserve"> HYPERLINK "http://edugen.wileyplus.com/edugen/courses/crs8240/ebook/c09/huffman9781119000594c09xlinks.xform?id=c09-fig-0016" \t "_blank" </w:instrText>
      </w:r>
      <w:r>
        <w:fldChar w:fldCharType="separate"/>
      </w:r>
      <w:r>
        <w:rPr>
          <w:rStyle w:val="Hyperlink"/>
        </w:rPr>
        <w:t>9.16</w:t>
      </w:r>
      <w:r>
        <w:fldChar w:fldCharType="end"/>
      </w:r>
      <w:r>
        <w:t xml:space="preserve">). Rather than simply describing and labeling these as the imaginary audience and personal fable, psychologists now believe these effects may be largely due to their less-developed frontal lobes (Bunge &amp; Toga, 2013; </w:t>
      </w:r>
      <w:proofErr w:type="spellStart"/>
      <w:r>
        <w:t>Christakou</w:t>
      </w:r>
      <w:proofErr w:type="spellEnd"/>
      <w:r>
        <w:t xml:space="preserve"> et al., 2011; </w:t>
      </w:r>
      <w:proofErr w:type="spellStart"/>
      <w:r>
        <w:t>Moshman</w:t>
      </w:r>
      <w:proofErr w:type="spellEnd"/>
      <w:r>
        <w:t xml:space="preserve">, 2011; </w:t>
      </w:r>
      <w:proofErr w:type="spellStart"/>
      <w:r>
        <w:t>Pokhrel</w:t>
      </w:r>
      <w:proofErr w:type="spellEnd"/>
      <w:r>
        <w:t xml:space="preserve"> et al., 2013). In contrast to the rapid synaptic growth experienced in the earlier years (</w:t>
      </w:r>
      <w:r>
        <w:rPr>
          <w:rStyle w:val="Strong"/>
        </w:rPr>
        <w:t>Figures</w:t>
      </w:r>
      <w:r>
        <w:t xml:space="preserve"> </w:t>
      </w:r>
      <w:r>
        <w:fldChar w:fldCharType="begin"/>
      </w:r>
      <w:r>
        <w:instrText xml:space="preserve"> HYPERLINK "http://edugen.wileyplus.com/edugen/courses/crs8240/ebook/c09/huffman9781119000594c09xlinks.xform?id=c09-fig-0016" \t "_blank" </w:instrText>
      </w:r>
      <w:r>
        <w:fldChar w:fldCharType="separate"/>
      </w:r>
      <w:r>
        <w:rPr>
          <w:rStyle w:val="Hyperlink"/>
        </w:rPr>
        <w:t>9.16</w:t>
      </w:r>
      <w:r>
        <w:fldChar w:fldCharType="end"/>
      </w:r>
      <w:r>
        <w:rPr>
          <w:rStyle w:val="Strong"/>
        </w:rPr>
        <w:t>b</w:t>
      </w:r>
      <w:r>
        <w:t xml:space="preserve"> and </w:t>
      </w:r>
      <w:r>
        <w:rPr>
          <w:rStyle w:val="Strong"/>
        </w:rPr>
        <w:t>c</w:t>
      </w:r>
      <w:r>
        <w:t>), the adolescent's brain actively destroys (prunes) unneeded connections (</w:t>
      </w:r>
      <w:r>
        <w:rPr>
          <w:rStyle w:val="Strong"/>
        </w:rPr>
        <w:t>Figure</w:t>
      </w:r>
      <w:r>
        <w:t xml:space="preserve"> </w:t>
      </w:r>
      <w:r>
        <w:fldChar w:fldCharType="begin"/>
      </w:r>
      <w:r>
        <w:instrText xml:space="preserve"> HYPERLINK "http://edugen.wileyplus.com/edugen/courses/crs8240/ebook/c09/huffman9781119000594c09xlinks.xform?id=c09-fig-0016" \t "_blank" </w:instrText>
      </w:r>
      <w:r>
        <w:fldChar w:fldCharType="separate"/>
      </w:r>
      <w:r>
        <w:rPr>
          <w:rStyle w:val="Hyperlink"/>
        </w:rPr>
        <w:t>9.16</w:t>
      </w:r>
      <w:r>
        <w:fldChar w:fldCharType="end"/>
      </w:r>
      <w:r>
        <w:rPr>
          <w:rStyle w:val="Strong"/>
        </w:rPr>
        <w:t>d</w:t>
      </w:r>
      <w:r>
        <w:t xml:space="preserve">). Although it may seem counterintuitive, this pruning actually improves brain functioning by making the remaining neurons more efficient. Full maturity of the frontal lobes occurs around the mid-twenties. Recall from Chapter </w:t>
      </w:r>
      <w:r>
        <w:fldChar w:fldCharType="begin"/>
      </w:r>
      <w:r>
        <w:instrText xml:space="preserve"> HYPERLINK "http://edugen.wileyplus.com/edugen/courses/crs8240/ebook/c02/huffman9781119000594c02xlinks.xform?id=huffman9781119000594c02" \t "_blank" </w:instrText>
      </w:r>
      <w:r>
        <w:fldChar w:fldCharType="separate"/>
      </w:r>
      <w:r>
        <w:rPr>
          <w:rStyle w:val="Hyperlink"/>
        </w:rPr>
        <w:t>2</w:t>
      </w:r>
      <w:r>
        <w:fldChar w:fldCharType="end"/>
      </w:r>
      <w:r>
        <w:t xml:space="preserve"> that our frontal lobes are largely responsible for higher-level cognitive functioning, such as emotional regulation, planning ahead, and avoiding reckless behavior.</w:t>
      </w:r>
    </w:p>
    <w:p w14:paraId="1059A8B9" w14:textId="77777777" w:rsidR="00670843" w:rsidRDefault="00670843" w:rsidP="00670843">
      <w:pPr>
        <w:rPr>
          <w:rFonts w:eastAsia="Times New Roman" w:cs="Times New Roman"/>
        </w:rPr>
      </w:pPr>
      <w:r>
        <w:rPr>
          <w:rFonts w:eastAsia="Times New Roman" w:cs="Times New Roman"/>
          <w:noProof/>
        </w:rPr>
        <w:drawing>
          <wp:inline distT="0" distB="0" distL="0" distR="0" wp14:anchorId="0502F947" wp14:editId="5E21CA78">
            <wp:extent cx="4954270" cy="3090545"/>
            <wp:effectExtent l="0" t="0" r="0" b="8255"/>
            <wp:docPr id="126" name="Picture 126" descr="00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0024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4270" cy="3090545"/>
                    </a:xfrm>
                    <a:prstGeom prst="rect">
                      <a:avLst/>
                    </a:prstGeom>
                    <a:noFill/>
                    <a:ln>
                      <a:noFill/>
                    </a:ln>
                  </pic:spPr>
                </pic:pic>
              </a:graphicData>
            </a:graphic>
          </wp:inline>
        </w:drawing>
      </w:r>
      <w:r>
        <w:rPr>
          <w:rStyle w:val="caption-p"/>
          <w:rFonts w:eastAsia="Times New Roman" w:cs="Times New Roman"/>
        </w:rPr>
        <w:t>A. Can you see how this type of risk-taking behavior may reflect the personal fable—adolescents' tendency to believe they are unique and special and that dangers don't apply to them?</w:t>
      </w:r>
      <w:r>
        <w:rPr>
          <w:rFonts w:eastAsia="Times New Roman" w:cs="Times New Roman"/>
          <w:noProof/>
        </w:rPr>
        <w:drawing>
          <wp:inline distT="0" distB="0" distL="0" distR="0" wp14:anchorId="516147D7" wp14:editId="1C0DF2AD">
            <wp:extent cx="1944370" cy="1898015"/>
            <wp:effectExtent l="0" t="0" r="11430" b="6985"/>
            <wp:docPr id="127" name="Picture 127" descr="WP_C_00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WP_C_0003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4370" cy="1898015"/>
                    </a:xfrm>
                    <a:prstGeom prst="rect">
                      <a:avLst/>
                    </a:prstGeom>
                    <a:noFill/>
                    <a:ln>
                      <a:noFill/>
                    </a:ln>
                  </pic:spPr>
                </pic:pic>
              </a:graphicData>
            </a:graphic>
          </wp:inline>
        </w:drawing>
      </w:r>
      <w:r>
        <w:rPr>
          <w:rStyle w:val="caption-p"/>
          <w:rFonts w:eastAsia="Times New Roman" w:cs="Times New Roman"/>
        </w:rPr>
        <w:t>B. During early childhood (ages 3-6), the frontal lobes experience a significant increase in the connections between neurons, which helps explain a child's rapid cognitive growth.</w:t>
      </w:r>
      <w:r>
        <w:rPr>
          <w:rFonts w:eastAsia="Times New Roman" w:cs="Times New Roman"/>
          <w:noProof/>
        </w:rPr>
        <w:drawing>
          <wp:inline distT="0" distB="0" distL="0" distR="0" wp14:anchorId="5E239C14" wp14:editId="1727A52D">
            <wp:extent cx="1944370" cy="1689735"/>
            <wp:effectExtent l="0" t="0" r="11430" b="12065"/>
            <wp:docPr id="128" name="Picture 128" descr="WP_C_00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WP_C_0003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4370" cy="1689735"/>
                    </a:xfrm>
                    <a:prstGeom prst="rect">
                      <a:avLst/>
                    </a:prstGeom>
                    <a:noFill/>
                    <a:ln>
                      <a:noFill/>
                    </a:ln>
                  </pic:spPr>
                </pic:pic>
              </a:graphicData>
            </a:graphic>
          </wp:inline>
        </w:drawing>
      </w:r>
      <w:r>
        <w:rPr>
          <w:rStyle w:val="caption-p"/>
          <w:rFonts w:eastAsia="Times New Roman" w:cs="Times New Roman"/>
        </w:rPr>
        <w:t>C. This rapid synaptic growth shifts to the temporal and parietal lobes during the ages of 7 to 15, which corresponds to their significant increases in language and motor skills.</w:t>
      </w:r>
      <w:r>
        <w:rPr>
          <w:rFonts w:eastAsia="Times New Roman" w:cs="Times New Roman"/>
          <w:noProof/>
        </w:rPr>
        <w:drawing>
          <wp:inline distT="0" distB="0" distL="0" distR="0" wp14:anchorId="66F87720" wp14:editId="64FF0746">
            <wp:extent cx="2766060" cy="1747520"/>
            <wp:effectExtent l="0" t="0" r="2540" b="5080"/>
            <wp:docPr id="129" name="Picture 129" descr="WP_C_00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P_C_0003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6060" cy="1747520"/>
                    </a:xfrm>
                    <a:prstGeom prst="rect">
                      <a:avLst/>
                    </a:prstGeom>
                    <a:noFill/>
                    <a:ln>
                      <a:noFill/>
                    </a:ln>
                  </pic:spPr>
                </pic:pic>
              </a:graphicData>
            </a:graphic>
          </wp:inline>
        </w:drawing>
      </w:r>
      <w:r>
        <w:rPr>
          <w:rStyle w:val="caption-p"/>
          <w:rFonts w:eastAsia="Times New Roman" w:cs="Times New Roman"/>
        </w:rPr>
        <w:t xml:space="preserve">D. During the teen years (ages 16-20), synaptic pruning is widespread in the frontal </w:t>
      </w:r>
      <w:proofErr w:type="spellStart"/>
      <w:proofErr w:type="gramStart"/>
      <w:r>
        <w:rPr>
          <w:rStyle w:val="caption-p"/>
          <w:rFonts w:eastAsia="Times New Roman" w:cs="Times New Roman"/>
        </w:rPr>
        <w:t>lobes.</w:t>
      </w:r>
      <w:r>
        <w:rPr>
          <w:rStyle w:val="figure-number"/>
          <w:rFonts w:eastAsia="Times New Roman" w:cs="Times New Roman"/>
        </w:rPr>
        <w:t>Figure</w:t>
      </w:r>
      <w:proofErr w:type="spellEnd"/>
      <w:proofErr w:type="gramEnd"/>
      <w:r>
        <w:rPr>
          <w:rStyle w:val="figure-number"/>
          <w:rFonts w:eastAsia="Times New Roman" w:cs="Times New Roman"/>
        </w:rPr>
        <w:t> 9.16   </w:t>
      </w:r>
      <w:r>
        <w:rPr>
          <w:rStyle w:val="figure-title"/>
          <w:rFonts w:eastAsia="Times New Roman" w:cs="Times New Roman"/>
        </w:rPr>
        <w:t>Biology and teen risk taking</w:t>
      </w:r>
      <w:r>
        <w:rPr>
          <w:rFonts w:eastAsia="Times New Roman" w:cs="Times New Roman"/>
        </w:rPr>
        <w:t xml:space="preserve"> </w:t>
      </w:r>
    </w:p>
    <w:p w14:paraId="5AAA6AB7" w14:textId="77777777" w:rsidR="00670843" w:rsidRDefault="00670843" w:rsidP="00670843">
      <w:pPr>
        <w:pStyle w:val="Heading3"/>
        <w:rPr>
          <w:rFonts w:eastAsia="Times New Roman" w:cs="Times New Roman"/>
        </w:rPr>
      </w:pPr>
      <w:proofErr w:type="spellStart"/>
      <w:r>
        <w:rPr>
          <w:rStyle w:val="main"/>
          <w:rFonts w:eastAsia="Times New Roman" w:cs="Times New Roman"/>
        </w:rPr>
        <w:t>Vygotsky</w:t>
      </w:r>
      <w:proofErr w:type="spellEnd"/>
      <w:r>
        <w:rPr>
          <w:rStyle w:val="main"/>
          <w:rFonts w:eastAsia="Times New Roman" w:cs="Times New Roman"/>
        </w:rPr>
        <w:t xml:space="preserve"> Versus Piaget</w:t>
      </w:r>
    </w:p>
    <w:p w14:paraId="56CCE072" w14:textId="77777777" w:rsidR="00670843" w:rsidRDefault="00670843" w:rsidP="00670843">
      <w:pPr>
        <w:pStyle w:val="NormalWeb"/>
      </w:pPr>
      <w:r>
        <w:t xml:space="preserve">As influential as Piaget's account of cognitive development has been, there are other important theories, and criticisms of Piaget, to consider. For example, Russian psychologist Lev </w:t>
      </w:r>
      <w:proofErr w:type="spellStart"/>
      <w:r>
        <w:t>Vygotsky</w:t>
      </w:r>
      <w:proofErr w:type="spellEnd"/>
      <w:r>
        <w:t xml:space="preserve"> emphasized the sociocultural influences on a child's cognitive development, rather than Piaget's internal schemas. According to </w:t>
      </w:r>
      <w:proofErr w:type="spellStart"/>
      <w:r>
        <w:t>Vygotsky</w:t>
      </w:r>
      <w:proofErr w:type="spellEnd"/>
      <w:r>
        <w:t>, children construct knowledge through their culture, language, and collaborative social interactions with more experienced thinkers (</w:t>
      </w:r>
      <w:proofErr w:type="spellStart"/>
      <w:r>
        <w:t>Mahn</w:t>
      </w:r>
      <w:proofErr w:type="spellEnd"/>
      <w:r>
        <w:t xml:space="preserve"> &amp; John-Steiner, 2013; </w:t>
      </w:r>
      <w:proofErr w:type="spellStart"/>
      <w:r>
        <w:t>Trawick</w:t>
      </w:r>
      <w:proofErr w:type="spellEnd"/>
      <w:r>
        <w:t xml:space="preserve">-Smith &amp; </w:t>
      </w:r>
      <w:proofErr w:type="spellStart"/>
      <w:r>
        <w:t>Dziurgot</w:t>
      </w:r>
      <w:proofErr w:type="spellEnd"/>
      <w:r>
        <w:t xml:space="preserve">, 2011). Unlike Piaget, </w:t>
      </w:r>
      <w:proofErr w:type="spellStart"/>
      <w:r>
        <w:t>Vygotsky</w:t>
      </w:r>
      <w:proofErr w:type="spellEnd"/>
      <w:r>
        <w:t xml:space="preserve"> believed that adults play an important instructor role in development and that this instruction is particularly helpful when it falls within a child's </w:t>
      </w:r>
      <w:r>
        <w:fldChar w:fldCharType="begin"/>
      </w:r>
      <w:r>
        <w:instrText xml:space="preserve"> HYPERLINK "http://edugen.wileyplus.com/edugen/courses/crs8240/ebook/c09/huffman9781119000594c09xlinks.xform?id=c09-tdef-0026" \t "_blank" </w:instrText>
      </w:r>
      <w:r>
        <w:fldChar w:fldCharType="separate"/>
      </w:r>
      <w:r>
        <w:rPr>
          <w:rStyle w:val="Hyperlink"/>
        </w:rPr>
        <w:t>zone of proximal development (ZPD)</w:t>
      </w:r>
      <w:r>
        <w:fldChar w:fldCharType="end"/>
      </w:r>
      <w:r>
        <w:t xml:space="preserve"> (</w:t>
      </w:r>
      <w:r>
        <w:rPr>
          <w:rStyle w:val="Strong"/>
        </w:rPr>
        <w:t>Figure</w:t>
      </w:r>
      <w:r>
        <w:t xml:space="preserve"> </w:t>
      </w:r>
      <w:r>
        <w:fldChar w:fldCharType="begin"/>
      </w:r>
      <w:r>
        <w:instrText xml:space="preserve"> HYPERLINK "http://edugen.wileyplus.com/edugen/courses/crs8240/ebook/c09/huffman9781119000594c09xlinks.xform?id=c09-fig-0017" \t "_blank" </w:instrText>
      </w:r>
      <w:r>
        <w:fldChar w:fldCharType="separate"/>
      </w:r>
      <w:r>
        <w:rPr>
          <w:rStyle w:val="Hyperlink"/>
        </w:rPr>
        <w:t>9.17</w:t>
      </w:r>
      <w:r>
        <w:fldChar w:fldCharType="end"/>
      </w:r>
      <w:r>
        <w:t>).</w:t>
      </w:r>
    </w:p>
    <w:p w14:paraId="0CCB59D2" w14:textId="77777777" w:rsidR="00670843" w:rsidRDefault="00670843" w:rsidP="00670843">
      <w:pPr>
        <w:rPr>
          <w:rFonts w:eastAsia="Times New Roman" w:cs="Times New Roman"/>
        </w:rPr>
      </w:pPr>
      <w:r>
        <w:rPr>
          <w:rFonts w:eastAsia="Times New Roman" w:cs="Times New Roman"/>
          <w:noProof/>
        </w:rPr>
        <w:drawing>
          <wp:inline distT="0" distB="0" distL="0" distR="0" wp14:anchorId="26C703EA" wp14:editId="3BEDE8AC">
            <wp:extent cx="5127625" cy="4583430"/>
            <wp:effectExtent l="0" t="0" r="3175" b="0"/>
            <wp:docPr id="130" name="Picture 130" descr="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00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7625" cy="4583430"/>
                    </a:xfrm>
                    <a:prstGeom prst="rect">
                      <a:avLst/>
                    </a:prstGeom>
                    <a:noFill/>
                    <a:ln>
                      <a:noFill/>
                    </a:ln>
                  </pic:spPr>
                </pic:pic>
              </a:graphicData>
            </a:graphic>
          </wp:inline>
        </w:drawing>
      </w:r>
      <w:r>
        <w:rPr>
          <w:rStyle w:val="figure-number"/>
          <w:rFonts w:eastAsia="Times New Roman" w:cs="Times New Roman"/>
        </w:rPr>
        <w:t>Figure 9.17   </w:t>
      </w:r>
      <w:proofErr w:type="spellStart"/>
      <w:r>
        <w:rPr>
          <w:rStyle w:val="figure-title"/>
          <w:rFonts w:eastAsia="Times New Roman" w:cs="Times New Roman"/>
        </w:rPr>
        <w:t>Vygotsky's</w:t>
      </w:r>
      <w:proofErr w:type="spellEnd"/>
      <w:r>
        <w:rPr>
          <w:rStyle w:val="figure-title"/>
          <w:rFonts w:eastAsia="Times New Roman" w:cs="Times New Roman"/>
        </w:rPr>
        <w:t xml:space="preserve"> zone of proximal development (</w:t>
      </w:r>
      <w:proofErr w:type="gramStart"/>
      <w:r>
        <w:rPr>
          <w:rStyle w:val="fc"/>
          <w:rFonts w:eastAsia="Times New Roman" w:cs="Times New Roman"/>
        </w:rPr>
        <w:t>ZPD</w:t>
      </w:r>
      <w:r>
        <w:rPr>
          <w:rStyle w:val="figure-title"/>
          <w:rFonts w:eastAsia="Times New Roman" w:cs="Times New Roman"/>
        </w:rPr>
        <w:t>)</w:t>
      </w:r>
      <w:r>
        <w:rPr>
          <w:rStyle w:val="caption-p"/>
          <w:rFonts w:eastAsia="Times New Roman" w:cs="Times New Roman"/>
        </w:rPr>
        <w:t>Have</w:t>
      </w:r>
      <w:proofErr w:type="gramEnd"/>
      <w:r>
        <w:rPr>
          <w:rStyle w:val="caption-p"/>
          <w:rFonts w:eastAsia="Times New Roman" w:cs="Times New Roman"/>
        </w:rPr>
        <w:t xml:space="preserve"> you heard of “instructional scaffolding”? This term refers to providing support during the learning process that is tailored to the needs of the student. </w:t>
      </w:r>
      <w:proofErr w:type="spellStart"/>
      <w:r>
        <w:rPr>
          <w:rStyle w:val="caption-p"/>
          <w:rFonts w:eastAsia="Times New Roman" w:cs="Times New Roman"/>
        </w:rPr>
        <w:t>Vygotsky</w:t>
      </w:r>
      <w:proofErr w:type="spellEnd"/>
      <w:r>
        <w:rPr>
          <w:rStyle w:val="caption-p"/>
          <w:rFonts w:eastAsia="Times New Roman" w:cs="Times New Roman"/>
        </w:rPr>
        <w:t xml:space="preserve"> was one of the first to apply the general idea of scaffolding to early cognitive development. He proposed that the most effective teaching focuses on tasks between those a learner can do without help (the lower limit) and those he or she cannot do even with help (the upper limit). In this </w:t>
      </w:r>
      <w:r>
        <w:rPr>
          <w:rStyle w:val="Emphasis"/>
          <w:rFonts w:eastAsia="Times New Roman" w:cs="Times New Roman"/>
        </w:rPr>
        <w:t>zone of proximal development (ZPD)</w:t>
      </w:r>
      <w:r>
        <w:rPr>
          <w:rStyle w:val="caption-p"/>
          <w:rFonts w:eastAsia="Times New Roman" w:cs="Times New Roman"/>
        </w:rPr>
        <w:t>, tasks and skills can be “stretched” to higher levels with the guidance and encouragement of a more knowledgeable person.</w:t>
      </w:r>
    </w:p>
    <w:p w14:paraId="7041900C" w14:textId="77777777" w:rsidR="00670843" w:rsidRDefault="00670843" w:rsidP="00670843">
      <w:pPr>
        <w:pStyle w:val="NormalWeb"/>
      </w:pPr>
      <w:r>
        <w:t xml:space="preserve">Having briefly discussed </w:t>
      </w:r>
      <w:proofErr w:type="spellStart"/>
      <w:r>
        <w:t>Vygotsky's</w:t>
      </w:r>
      <w:proofErr w:type="spellEnd"/>
      <w:r>
        <w:t xml:space="preserve"> alternative theory, let's consider two major criticisms of Piaget—</w:t>
      </w:r>
      <w:r>
        <w:rPr>
          <w:rStyle w:val="Emphasis"/>
        </w:rPr>
        <w:t>underestimated abilities</w:t>
      </w:r>
      <w:r>
        <w:t xml:space="preserve"> and </w:t>
      </w:r>
      <w:r>
        <w:rPr>
          <w:rStyle w:val="Emphasis"/>
        </w:rPr>
        <w:t>underestimated genetic and cultural influences</w:t>
      </w:r>
      <w:r>
        <w:t>. Research shows that Piaget may have underestimated young children's cognitive development. As you've just seen, Piaget believed that infancy and early childhood were a time of extreme egocentrism, in which children have little or no understanding of the perspective of others. However, later research finds that empathy develops at a relatively young age (</w:t>
      </w:r>
      <w:r>
        <w:rPr>
          <w:rStyle w:val="Strong"/>
        </w:rPr>
        <w:t>Figure</w:t>
      </w:r>
      <w:r>
        <w:t xml:space="preserve"> </w:t>
      </w:r>
      <w:r>
        <w:fldChar w:fldCharType="begin"/>
      </w:r>
      <w:r>
        <w:instrText xml:space="preserve"> HYPERLINK "http://edugen.wileyplus.com/edugen/courses/crs8240/ebook/c09/huffman9781119000594c09xlinks.xform?id=c09-fig-0018" \t "_blank" </w:instrText>
      </w:r>
      <w:r>
        <w:fldChar w:fldCharType="separate"/>
      </w:r>
      <w:r>
        <w:rPr>
          <w:rStyle w:val="Hyperlink"/>
        </w:rPr>
        <w:t>9.18</w:t>
      </w:r>
      <w:r>
        <w:fldChar w:fldCharType="end"/>
      </w:r>
      <w:r>
        <w:t xml:space="preserve">). Furthermore, even newborn babies tend to cry in response to the cry of another baby (Diego &amp; Jones, 2007; </w:t>
      </w:r>
      <w:proofErr w:type="spellStart"/>
      <w:r>
        <w:t>Geangu</w:t>
      </w:r>
      <w:proofErr w:type="spellEnd"/>
      <w:r>
        <w:t xml:space="preserve"> et al., 2010). Also, preschoolers will adapt their speech by using shorter, simpler expressions when talking to 2-year-olds as compared to talking with adults.</w:t>
      </w:r>
    </w:p>
    <w:p w14:paraId="1E40167F" w14:textId="77777777" w:rsidR="00670843" w:rsidRDefault="00670843" w:rsidP="00670843">
      <w:pPr>
        <w:rPr>
          <w:rFonts w:eastAsia="Times New Roman" w:cs="Times New Roman"/>
        </w:rPr>
      </w:pPr>
      <w:r>
        <w:rPr>
          <w:rFonts w:eastAsia="Times New Roman" w:cs="Times New Roman"/>
          <w:noProof/>
        </w:rPr>
        <w:drawing>
          <wp:inline distT="0" distB="0" distL="0" distR="0" wp14:anchorId="3103DEF5" wp14:editId="7C8D39FD">
            <wp:extent cx="4745355" cy="3588385"/>
            <wp:effectExtent l="0" t="0" r="4445" b="0"/>
            <wp:docPr id="131" name="Picture 131" descr="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00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5355" cy="3588385"/>
                    </a:xfrm>
                    <a:prstGeom prst="rect">
                      <a:avLst/>
                    </a:prstGeom>
                    <a:noFill/>
                    <a:ln>
                      <a:noFill/>
                    </a:ln>
                  </pic:spPr>
                </pic:pic>
              </a:graphicData>
            </a:graphic>
          </wp:inline>
        </w:drawing>
      </w:r>
      <w:r>
        <w:rPr>
          <w:rStyle w:val="figure-number"/>
          <w:rFonts w:eastAsia="Times New Roman" w:cs="Times New Roman"/>
        </w:rPr>
        <w:t>Figure 9.18   </w:t>
      </w:r>
      <w:r>
        <w:rPr>
          <w:rStyle w:val="figure-title"/>
          <w:rFonts w:eastAsia="Times New Roman" w:cs="Times New Roman"/>
        </w:rPr>
        <w:t xml:space="preserve">Are preoperational children always </w:t>
      </w:r>
      <w:proofErr w:type="spellStart"/>
      <w:r>
        <w:rPr>
          <w:rStyle w:val="figure-title"/>
          <w:rFonts w:eastAsia="Times New Roman" w:cs="Times New Roman"/>
        </w:rPr>
        <w:t>egocentric</w:t>
      </w:r>
      <w:proofErr w:type="gramStart"/>
      <w:r>
        <w:rPr>
          <w:rStyle w:val="figure-title"/>
          <w:rFonts w:eastAsia="Times New Roman" w:cs="Times New Roman"/>
        </w:rPr>
        <w:t>?</w:t>
      </w:r>
      <w:r>
        <w:rPr>
          <w:rStyle w:val="caption-p"/>
          <w:rFonts w:eastAsia="Times New Roman" w:cs="Times New Roman"/>
        </w:rPr>
        <w:t>Some</w:t>
      </w:r>
      <w:proofErr w:type="spellEnd"/>
      <w:proofErr w:type="gramEnd"/>
      <w:r>
        <w:rPr>
          <w:rStyle w:val="caption-p"/>
          <w:rFonts w:eastAsia="Times New Roman" w:cs="Times New Roman"/>
        </w:rPr>
        <w:t xml:space="preserve"> toddlers and preschoolers clearly demonstrate empathy for other people. How does this ability to take another's perspective contradict Piaget's beliefs about egocentrism in very young children?</w:t>
      </w:r>
    </w:p>
    <w:p w14:paraId="1BABBC9D" w14:textId="77777777" w:rsidR="00670843" w:rsidRDefault="00670843" w:rsidP="00670843">
      <w:pPr>
        <w:pStyle w:val="NormalWeb"/>
      </w:pPr>
      <w:r>
        <w:t xml:space="preserve">Piaget's model, like other stage theories, has also been criticized for not sufficiently taking into account genetic and cultural differences (Cole &amp; </w:t>
      </w:r>
      <w:proofErr w:type="spellStart"/>
      <w:r>
        <w:t>Gajdamaschko</w:t>
      </w:r>
      <w:proofErr w:type="spellEnd"/>
      <w:r>
        <w:t xml:space="preserve">, 2007; </w:t>
      </w:r>
      <w:proofErr w:type="spellStart"/>
      <w:r>
        <w:t>Shweder</w:t>
      </w:r>
      <w:proofErr w:type="spellEnd"/>
      <w:r>
        <w:t xml:space="preserve">, 2011; </w:t>
      </w:r>
      <w:proofErr w:type="spellStart"/>
      <w:r>
        <w:t>Zelazo</w:t>
      </w:r>
      <w:proofErr w:type="spellEnd"/>
      <w:r>
        <w:t xml:space="preserve"> et al., 2010). During Piaget's time, the genetic influences on cognitive abilities were poorly understood, but as you know, there has been a rapid explosion of information in this field in the last few years. In addition, formal education and specific cultural experiences can significantly affect cognitive development. Consider the following example from a researcher attempting to test the formal operational skills of a farmer in Liberia (Scribner, 1977): </w:t>
      </w:r>
    </w:p>
    <w:tbl>
      <w:tblPr>
        <w:tblW w:w="5000" w:type="pct"/>
        <w:tblCellSpacing w:w="0" w:type="dxa"/>
        <w:tblCellMar>
          <w:left w:w="0" w:type="dxa"/>
          <w:right w:w="0" w:type="dxa"/>
        </w:tblCellMar>
        <w:tblLook w:val="04A0" w:firstRow="1" w:lastRow="0" w:firstColumn="1" w:lastColumn="0" w:noHBand="0" w:noVBand="1"/>
      </w:tblPr>
      <w:tblGrid>
        <w:gridCol w:w="8640"/>
      </w:tblGrid>
      <w:tr w:rsidR="00670843" w14:paraId="65DE0BC6" w14:textId="77777777" w:rsidTr="00670843">
        <w:trPr>
          <w:tblCellSpacing w:w="0" w:type="dxa"/>
        </w:trPr>
        <w:tc>
          <w:tcPr>
            <w:tcW w:w="0" w:type="auto"/>
            <w:vAlign w:val="center"/>
            <w:hideMark/>
          </w:tcPr>
          <w:p w14:paraId="266F8889" w14:textId="77777777" w:rsidR="00670843" w:rsidRDefault="00670843" w:rsidP="002064AE">
            <w:pPr>
              <w:numPr>
                <w:ilvl w:val="0"/>
                <w:numId w:val="32"/>
              </w:numPr>
              <w:spacing w:before="100" w:beforeAutospacing="1" w:after="100" w:afterAutospacing="1"/>
              <w:rPr>
                <w:rFonts w:eastAsia="Times New Roman" w:cs="Times New Roman"/>
              </w:rPr>
            </w:pPr>
            <w:r>
              <w:rPr>
                <w:rStyle w:val="listitempair-firstitem"/>
                <w:rFonts w:eastAsia="Times New Roman" w:cs="Times New Roman"/>
                <w:b/>
                <w:bCs/>
              </w:rPr>
              <w:t>R</w:t>
            </w:r>
            <w:r>
              <w:rPr>
                <w:rStyle w:val="listitempair-firstitem"/>
                <w:rFonts w:eastAsia="Times New Roman" w:cs="Times New Roman"/>
                <w:b/>
                <w:bCs/>
                <w:sz w:val="15"/>
                <w:szCs w:val="15"/>
              </w:rPr>
              <w:t>esearcher</w:t>
            </w:r>
            <w:r>
              <w:rPr>
                <w:rStyle w:val="listitempair-firstitem"/>
                <w:rFonts w:eastAsia="Times New Roman" w:cs="Times New Roman"/>
              </w:rPr>
              <w:t>: </w:t>
            </w:r>
            <w:r>
              <w:rPr>
                <w:rStyle w:val="listitempair-seconditem"/>
                <w:rFonts w:eastAsia="Times New Roman" w:cs="Times New Roman"/>
              </w:rPr>
              <w:t xml:space="preserve">All </w:t>
            </w:r>
            <w:proofErr w:type="spellStart"/>
            <w:r>
              <w:rPr>
                <w:rStyle w:val="listitempair-seconditem"/>
                <w:rFonts w:eastAsia="Times New Roman" w:cs="Times New Roman"/>
              </w:rPr>
              <w:t>Kpelle</w:t>
            </w:r>
            <w:proofErr w:type="spellEnd"/>
            <w:r>
              <w:rPr>
                <w:rStyle w:val="listitempair-seconditem"/>
                <w:rFonts w:eastAsia="Times New Roman" w:cs="Times New Roman"/>
              </w:rPr>
              <w:t xml:space="preserve"> men are rice farmers. Mr. Smith is not a rice farmer. Is he a </w:t>
            </w:r>
            <w:proofErr w:type="spellStart"/>
            <w:r>
              <w:rPr>
                <w:rStyle w:val="listitempair-seconditem"/>
                <w:rFonts w:eastAsia="Times New Roman" w:cs="Times New Roman"/>
              </w:rPr>
              <w:t>Kpelle</w:t>
            </w:r>
            <w:proofErr w:type="spellEnd"/>
            <w:r>
              <w:rPr>
                <w:rStyle w:val="listitempair-seconditem"/>
                <w:rFonts w:eastAsia="Times New Roman" w:cs="Times New Roman"/>
              </w:rPr>
              <w:t xml:space="preserve"> man?</w:t>
            </w:r>
          </w:p>
          <w:p w14:paraId="1FD5BDC6" w14:textId="77777777" w:rsidR="00670843" w:rsidRDefault="00670843" w:rsidP="002064AE">
            <w:pPr>
              <w:numPr>
                <w:ilvl w:val="0"/>
                <w:numId w:val="32"/>
              </w:numPr>
              <w:spacing w:before="100" w:beforeAutospacing="1" w:after="100" w:afterAutospacing="1"/>
              <w:rPr>
                <w:rFonts w:ascii="Times" w:eastAsia="Times New Roman" w:hAnsi="Times" w:cs="Times New Roman"/>
              </w:rPr>
            </w:pPr>
            <w:proofErr w:type="spellStart"/>
            <w:r>
              <w:rPr>
                <w:rStyle w:val="listitempair-firstitem"/>
                <w:rFonts w:eastAsia="Times New Roman" w:cs="Times New Roman"/>
                <w:b/>
                <w:bCs/>
              </w:rPr>
              <w:t>K</w:t>
            </w:r>
            <w:r>
              <w:rPr>
                <w:rStyle w:val="listitempair-firstitem"/>
                <w:rFonts w:eastAsia="Times New Roman" w:cs="Times New Roman"/>
                <w:b/>
                <w:bCs/>
                <w:sz w:val="15"/>
                <w:szCs w:val="15"/>
              </w:rPr>
              <w:t>pelle</w:t>
            </w:r>
            <w:proofErr w:type="spellEnd"/>
            <w:r>
              <w:rPr>
                <w:rStyle w:val="listitempair-firstitem"/>
                <w:rFonts w:eastAsia="Times New Roman" w:cs="Times New Roman"/>
                <w:b/>
                <w:bCs/>
              </w:rPr>
              <w:t xml:space="preserve"> F</w:t>
            </w:r>
            <w:r>
              <w:rPr>
                <w:rStyle w:val="listitempair-firstitem"/>
                <w:rFonts w:eastAsia="Times New Roman" w:cs="Times New Roman"/>
                <w:b/>
                <w:bCs/>
                <w:sz w:val="15"/>
                <w:szCs w:val="15"/>
              </w:rPr>
              <w:t>armer</w:t>
            </w:r>
            <w:r>
              <w:rPr>
                <w:rStyle w:val="listitempair-firstitem"/>
                <w:rFonts w:eastAsia="Times New Roman" w:cs="Times New Roman"/>
              </w:rPr>
              <w:t>: </w:t>
            </w:r>
            <w:r>
              <w:rPr>
                <w:rStyle w:val="listitempair-seconditem"/>
                <w:rFonts w:eastAsia="Times New Roman" w:cs="Times New Roman"/>
              </w:rPr>
              <w:t>I don't know the man. I have not laid eyes on the man myself.</w:t>
            </w:r>
          </w:p>
        </w:tc>
      </w:tr>
    </w:tbl>
    <w:p w14:paraId="1276A9A3" w14:textId="77777777" w:rsidR="00670843" w:rsidRDefault="00670843" w:rsidP="00670843">
      <w:pPr>
        <w:pStyle w:val="NormalWeb"/>
      </w:pPr>
      <w:r>
        <w:t xml:space="preserve">Instead of reasoning in the “logical” way of Piaget's formal operational stage, the </w:t>
      </w:r>
      <w:proofErr w:type="spellStart"/>
      <w:r>
        <w:t>Kpelle</w:t>
      </w:r>
      <w:proofErr w:type="spellEnd"/>
      <w:r>
        <w:t xml:space="preserve"> farmer reasoned according to his specific cultural and educational training, which apparently emphasized personal knowledge. Not knowing Mr. Smith, the </w:t>
      </w:r>
      <w:proofErr w:type="spellStart"/>
      <w:r>
        <w:t>Kpelle</w:t>
      </w:r>
      <w:proofErr w:type="spellEnd"/>
      <w:r>
        <w:t xml:space="preserve"> farmer did not feel qualified to comment on him. Thus, Piaget's theory may have underestimated the effect of culture on a person's cognitive functioning.</w:t>
      </w:r>
    </w:p>
    <w:p w14:paraId="6D568B9C" w14:textId="77777777" w:rsidR="00670843" w:rsidRDefault="00670843" w:rsidP="00670843">
      <w:pPr>
        <w:pStyle w:val="NormalWeb"/>
      </w:pPr>
      <w:r>
        <w:t>Despite criticisms, Piaget's contributions to psychology are enormous. As one scholar put it, “assessing the impact of Piaget on developmental psychology is like assessing the impact of Shakespeare on English literature or Aristotle on philosophy—impossible” (</w:t>
      </w:r>
      <w:proofErr w:type="spellStart"/>
      <w:r>
        <w:t>Beilin</w:t>
      </w:r>
      <w:proofErr w:type="spellEnd"/>
      <w:r>
        <w:t>, 1992, p. 191).</w:t>
      </w:r>
    </w:p>
    <w:p w14:paraId="2C36BEC2" w14:textId="77777777" w:rsidR="00670843" w:rsidRDefault="00670843" w:rsidP="00670843">
      <w:pPr>
        <w:pStyle w:val="Heading2"/>
        <w:rPr>
          <w:rFonts w:eastAsia="Times New Roman" w:cs="Times New Roman"/>
        </w:rPr>
      </w:pPr>
      <w:r>
        <w:rPr>
          <w:rStyle w:val="main"/>
          <w:rFonts w:eastAsia="Times New Roman" w:cs="Times New Roman"/>
        </w:rPr>
        <w:t>Social-Emotional Development</w:t>
      </w:r>
    </w:p>
    <w:p w14:paraId="4B40DF49" w14:textId="77777777" w:rsidR="00670843" w:rsidRDefault="00670843" w:rsidP="00670843">
      <w:pPr>
        <w:pStyle w:val="NormalWeb"/>
      </w:pPr>
      <w:r>
        <w:rPr>
          <w:rStyle w:val="Strong"/>
        </w:rPr>
        <w:t>LEARNING OBJECTIVES</w:t>
      </w:r>
      <w:r>
        <w:t xml:space="preserve"> While reading the upcoming sections, respond to each Learning Objective in your own words. </w:t>
      </w:r>
    </w:p>
    <w:p w14:paraId="12C2BFF3" w14:textId="77777777" w:rsidR="00670843" w:rsidRDefault="00670843" w:rsidP="00670843">
      <w:pPr>
        <w:pStyle w:val="NormalWeb"/>
        <w:ind w:left="720"/>
      </w:pPr>
      <w:r>
        <w:rPr>
          <w:rStyle w:val="Strong"/>
        </w:rPr>
        <w:t>SUMMARIZE how attachment and parenting styles affect social-emotional development across our life span.</w:t>
      </w:r>
    </w:p>
    <w:p w14:paraId="544A8B3E" w14:textId="77777777" w:rsidR="00670843" w:rsidRDefault="00670843" w:rsidP="00670843">
      <w:pPr>
        <w:numPr>
          <w:ilvl w:val="0"/>
          <w:numId w:val="33"/>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IDENTIFY</w:t>
      </w:r>
      <w:r>
        <w:rPr>
          <w:rFonts w:eastAsia="Times New Roman" w:cs="Times New Roman"/>
        </w:rPr>
        <w:t xml:space="preserve"> attachment and its contributions across the life span.</w:t>
      </w:r>
    </w:p>
    <w:p w14:paraId="4ACCABAE" w14:textId="77777777" w:rsidR="00670843" w:rsidRDefault="00670843" w:rsidP="00670843">
      <w:pPr>
        <w:numPr>
          <w:ilvl w:val="0"/>
          <w:numId w:val="33"/>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REVIEW</w:t>
      </w:r>
      <w:r>
        <w:rPr>
          <w:rFonts w:eastAsia="Times New Roman" w:cs="Times New Roman"/>
        </w:rPr>
        <w:t xml:space="preserve"> the four key parenting styles.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5"/>
        <w:gridCol w:w="7695"/>
      </w:tblGrid>
      <w:tr w:rsidR="00670843" w14:paraId="31F90172" w14:textId="77777777" w:rsidTr="00670843">
        <w:trPr>
          <w:tblCellSpacing w:w="15" w:type="dxa"/>
        </w:trPr>
        <w:tc>
          <w:tcPr>
            <w:tcW w:w="0" w:type="auto"/>
            <w:hideMark/>
          </w:tcPr>
          <w:p w14:paraId="28E30A1B" w14:textId="77777777" w:rsidR="00670843" w:rsidRDefault="00670843" w:rsidP="00670843">
            <w:pPr>
              <w:spacing w:before="150" w:after="150"/>
              <w:rPr>
                <w:rFonts w:ascii="Times" w:eastAsia="Times New Roman" w:hAnsi="Times" w:cs="Times New Roman"/>
              </w:rPr>
            </w:pPr>
            <w:r>
              <w:rPr>
                <w:rFonts w:eastAsia="Times New Roman" w:cs="Times New Roman"/>
                <w:noProof/>
              </w:rPr>
              <w:drawing>
                <wp:inline distT="0" distB="0" distL="0" distR="0" wp14:anchorId="50F688B5" wp14:editId="1CE773E1">
                  <wp:extent cx="601980" cy="706120"/>
                  <wp:effectExtent l="0" t="0" r="7620" b="5080"/>
                  <wp:docPr id="155" name="Picture 155" descr="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deo i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 cy="706120"/>
                          </a:xfrm>
                          <a:prstGeom prst="rect">
                            <a:avLst/>
                          </a:prstGeom>
                          <a:noFill/>
                          <a:ln>
                            <a:noFill/>
                          </a:ln>
                        </pic:spPr>
                      </pic:pic>
                    </a:graphicData>
                  </a:graphic>
                </wp:inline>
              </w:drawing>
            </w:r>
          </w:p>
        </w:tc>
        <w:tc>
          <w:tcPr>
            <w:tcW w:w="5000" w:type="pct"/>
            <w:hideMark/>
          </w:tcPr>
          <w:p w14:paraId="290763C2" w14:textId="77777777" w:rsidR="00670843" w:rsidRDefault="00670843" w:rsidP="00670843">
            <w:pPr>
              <w:spacing w:before="150" w:after="150"/>
              <w:rPr>
                <w:rFonts w:eastAsia="Times New Roman" w:cs="Times New Roman"/>
              </w:rPr>
            </w:pPr>
            <w:r>
              <w:rPr>
                <w:rFonts w:eastAsia="Times New Roman" w:cs="Times New Roman"/>
              </w:rPr>
              <w:t>Virtual Field Trip: A Guide to Parenting</w:t>
            </w:r>
          </w:p>
          <w:p w14:paraId="1B8ADAED" w14:textId="77777777" w:rsidR="00670843" w:rsidRDefault="00670843" w:rsidP="00670843">
            <w:pPr>
              <w:spacing w:before="150" w:after="150"/>
              <w:rPr>
                <w:rFonts w:eastAsia="Times New Roman" w:cs="Times New Roman"/>
              </w:rPr>
            </w:pPr>
            <w:r>
              <w:rPr>
                <w:rFonts w:eastAsia="Times New Roman" w:cs="Times New Roman"/>
              </w:rPr>
              <w:fldChar w:fldCharType="begin"/>
            </w:r>
            <w:r>
              <w:rPr>
                <w:rFonts w:eastAsia="Times New Roman" w:cs="Times New Roman"/>
              </w:rPr>
              <w:instrText xml:space="preserve"> HYPERLINK "http://edugen.wileyplus.com/edugen/courses/crs8240/ebook/c09/huffman9781119000594c09_video-sec-0002" \o "Open in a separate window" \t "_blank" </w:instrText>
            </w:r>
            <w:r>
              <w:rPr>
                <w:rFonts w:eastAsia="Times New Roman" w:cs="Times New Roman"/>
              </w:rPr>
              <w:fldChar w:fldCharType="separate"/>
            </w:r>
            <w:r>
              <w:rPr>
                <w:rStyle w:val="Hyperlink"/>
                <w:rFonts w:eastAsia="Times New Roman" w:cs="Times New Roman"/>
              </w:rPr>
              <w:t>Virtual Field Trip: A Guide to Parenting</w:t>
            </w:r>
            <w:r>
              <w:rPr>
                <w:rFonts w:eastAsia="Times New Roman" w:cs="Times New Roman"/>
              </w:rPr>
              <w:fldChar w:fldCharType="end"/>
            </w:r>
          </w:p>
          <w:p w14:paraId="38FD7A95" w14:textId="77777777" w:rsidR="00670843" w:rsidRDefault="00670843" w:rsidP="00670843">
            <w:pPr>
              <w:spacing w:before="150" w:after="150"/>
              <w:rPr>
                <w:rFonts w:eastAsia="Times New Roman" w:cs="Times New Roman"/>
              </w:rPr>
            </w:pPr>
            <w:r>
              <w:rPr>
                <w:rFonts w:eastAsia="Times New Roman" w:cs="Times New Roman"/>
              </w:rPr>
              <w:t>Video: How to Talk to Kids</w:t>
            </w:r>
          </w:p>
          <w:p w14:paraId="6F5480B7" w14:textId="77777777" w:rsidR="00670843" w:rsidRDefault="00670843" w:rsidP="00670843">
            <w:pPr>
              <w:spacing w:before="150" w:after="150"/>
              <w:rPr>
                <w:rFonts w:eastAsia="Times New Roman" w:cs="Times New Roman"/>
              </w:rPr>
            </w:pPr>
            <w:r>
              <w:rPr>
                <w:rFonts w:eastAsia="Times New Roman" w:cs="Times New Roman"/>
              </w:rPr>
              <w:fldChar w:fldCharType="begin"/>
            </w:r>
            <w:r>
              <w:rPr>
                <w:rFonts w:eastAsia="Times New Roman" w:cs="Times New Roman"/>
              </w:rPr>
              <w:instrText xml:space="preserve"> HYPERLINK "http://edugen.wileyplus.com/edugen/courses/crs8240/ebook/c09/huffman9781119000594c09_video-sec-0004" \o "Open in a separate window" \t "_blank" </w:instrText>
            </w:r>
            <w:r>
              <w:rPr>
                <w:rFonts w:eastAsia="Times New Roman" w:cs="Times New Roman"/>
              </w:rPr>
              <w:fldChar w:fldCharType="separate"/>
            </w:r>
            <w:r>
              <w:rPr>
                <w:rStyle w:val="Hyperlink"/>
                <w:rFonts w:eastAsia="Times New Roman" w:cs="Times New Roman"/>
              </w:rPr>
              <w:t>Video: How to Talk to Kids</w:t>
            </w:r>
            <w:r>
              <w:rPr>
                <w:rFonts w:eastAsia="Times New Roman" w:cs="Times New Roman"/>
              </w:rPr>
              <w:fldChar w:fldCharType="end"/>
            </w:r>
          </w:p>
          <w:p w14:paraId="17DADD7A" w14:textId="77777777" w:rsidR="00670843" w:rsidRDefault="00670843" w:rsidP="00670843">
            <w:pPr>
              <w:spacing w:before="150" w:after="150"/>
              <w:rPr>
                <w:rFonts w:eastAsia="Times New Roman" w:cs="Times New Roman"/>
              </w:rPr>
            </w:pPr>
            <w:r>
              <w:rPr>
                <w:rFonts w:eastAsia="Times New Roman" w:cs="Times New Roman"/>
              </w:rPr>
              <w:t>Video: Maternal Separation</w:t>
            </w:r>
          </w:p>
          <w:p w14:paraId="426F4180" w14:textId="77777777" w:rsidR="00670843" w:rsidRDefault="00670843" w:rsidP="00670843">
            <w:pPr>
              <w:spacing w:before="150" w:after="150"/>
              <w:rPr>
                <w:rFonts w:eastAsia="Times New Roman" w:cs="Times New Roman"/>
              </w:rPr>
            </w:pPr>
            <w:r>
              <w:rPr>
                <w:rFonts w:eastAsia="Times New Roman" w:cs="Times New Roman"/>
              </w:rPr>
              <w:fldChar w:fldCharType="begin"/>
            </w:r>
            <w:r>
              <w:rPr>
                <w:rFonts w:eastAsia="Times New Roman" w:cs="Times New Roman"/>
              </w:rPr>
              <w:instrText xml:space="preserve"> HYPERLINK "http://edugen.wileyplus.com/edugen/courses/crs8240/ebook/c09/huffman9781119000594c09_video-sec-0005" \o "Open in a separate window" \t "_blank" </w:instrText>
            </w:r>
            <w:r>
              <w:rPr>
                <w:rFonts w:eastAsia="Times New Roman" w:cs="Times New Roman"/>
              </w:rPr>
              <w:fldChar w:fldCharType="separate"/>
            </w:r>
            <w:r>
              <w:rPr>
                <w:rStyle w:val="Hyperlink"/>
                <w:rFonts w:eastAsia="Times New Roman" w:cs="Times New Roman"/>
              </w:rPr>
              <w:t>Video: Maternal Separation</w:t>
            </w:r>
            <w:r>
              <w:rPr>
                <w:rFonts w:eastAsia="Times New Roman" w:cs="Times New Roman"/>
              </w:rPr>
              <w:fldChar w:fldCharType="end"/>
            </w:r>
          </w:p>
          <w:p w14:paraId="41309D79" w14:textId="77777777" w:rsidR="00670843" w:rsidRDefault="00670843" w:rsidP="00670843">
            <w:pPr>
              <w:spacing w:before="150" w:after="150"/>
              <w:rPr>
                <w:rFonts w:eastAsia="Times New Roman" w:cs="Times New Roman"/>
              </w:rPr>
            </w:pPr>
            <w:r>
              <w:rPr>
                <w:rFonts w:eastAsia="Times New Roman" w:cs="Times New Roman"/>
              </w:rPr>
              <w:t>Video: The Strange Situation: Measuring Attachment</w:t>
            </w:r>
          </w:p>
          <w:p w14:paraId="0115F9DC" w14:textId="77777777" w:rsidR="00670843" w:rsidRDefault="00670843" w:rsidP="00670843">
            <w:pPr>
              <w:spacing w:before="150" w:after="150"/>
              <w:rPr>
                <w:rFonts w:eastAsia="Times New Roman" w:cs="Times New Roman"/>
              </w:rPr>
            </w:pPr>
            <w:r>
              <w:rPr>
                <w:rFonts w:eastAsia="Times New Roman" w:cs="Times New Roman"/>
              </w:rPr>
              <w:fldChar w:fldCharType="begin"/>
            </w:r>
            <w:r>
              <w:rPr>
                <w:rFonts w:eastAsia="Times New Roman" w:cs="Times New Roman"/>
              </w:rPr>
              <w:instrText xml:space="preserve"> HYPERLINK "http://edugen.wileyplus.com/edugen/courses/crs8240/ebook/c09/huffman9781119000594c09_video-sec-0007" \o "Open in a separate window" \t "_blank" </w:instrText>
            </w:r>
            <w:r>
              <w:rPr>
                <w:rFonts w:eastAsia="Times New Roman" w:cs="Times New Roman"/>
              </w:rPr>
              <w:fldChar w:fldCharType="separate"/>
            </w:r>
            <w:r>
              <w:rPr>
                <w:rStyle w:val="Hyperlink"/>
                <w:rFonts w:eastAsia="Times New Roman" w:cs="Times New Roman"/>
              </w:rPr>
              <w:t>Video: The Strange Situation: Measuring Attachment</w:t>
            </w:r>
            <w:r>
              <w:rPr>
                <w:rFonts w:eastAsia="Times New Roman" w:cs="Times New Roman"/>
              </w:rPr>
              <w:fldChar w:fldCharType="end"/>
            </w:r>
          </w:p>
          <w:p w14:paraId="431F2AAA" w14:textId="77777777" w:rsidR="00670843" w:rsidRDefault="00670843" w:rsidP="00670843">
            <w:pPr>
              <w:spacing w:before="150" w:after="150"/>
              <w:rPr>
                <w:rFonts w:eastAsia="Times New Roman" w:cs="Times New Roman"/>
              </w:rPr>
            </w:pPr>
            <w:r>
              <w:rPr>
                <w:rFonts w:eastAsia="Times New Roman" w:cs="Times New Roman"/>
              </w:rPr>
              <w:t>Video: Attachment Through the Lifespan</w:t>
            </w:r>
          </w:p>
          <w:p w14:paraId="1DB48903" w14:textId="77777777" w:rsidR="00670843" w:rsidRDefault="00670843" w:rsidP="00670843">
            <w:pPr>
              <w:spacing w:before="150" w:after="150"/>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"http://edugen.wileyplus.com/edugen/courses/crs8240/ebook/c09/huffman9781119000594c09_video-sec-0008" \o "Open in a separate window" \t "_blank" </w:instrText>
            </w:r>
            <w:r>
              <w:rPr>
                <w:rFonts w:eastAsia="Times New Roman" w:cs="Times New Roman"/>
              </w:rPr>
              <w:fldChar w:fldCharType="separate"/>
            </w:r>
            <w:r>
              <w:rPr>
                <w:rStyle w:val="Hyperlink"/>
                <w:rFonts w:eastAsia="Times New Roman" w:cs="Times New Roman"/>
              </w:rPr>
              <w:t>Video: Attachment Through the Lifespan</w:t>
            </w:r>
            <w:r>
              <w:rPr>
                <w:rFonts w:eastAsia="Times New Roman" w:cs="Times New Roman"/>
              </w:rPr>
              <w:fldChar w:fldCharType="end"/>
            </w:r>
          </w:p>
        </w:tc>
      </w:tr>
    </w:tbl>
    <w:p w14:paraId="38B94596" w14:textId="77777777" w:rsidR="00670843" w:rsidRDefault="00670843" w:rsidP="00670843">
      <w:pPr>
        <w:pStyle w:val="NormalWeb"/>
      </w:pPr>
      <w:r>
        <w:t xml:space="preserve">In addition to physical and cognitive development, developmental psychologists study the way social and emotional factors affect development over the life span. In this section, we focus on </w:t>
      </w:r>
      <w:r>
        <w:rPr>
          <w:rStyle w:val="Emphasis"/>
        </w:rPr>
        <w:t>attachment and parenting styles</w:t>
      </w:r>
      <w:r>
        <w:t>.</w:t>
      </w:r>
    </w:p>
    <w:p w14:paraId="36AF56CC" w14:textId="77777777" w:rsidR="00670843" w:rsidRDefault="00670843" w:rsidP="00670843">
      <w:pPr>
        <w:pStyle w:val="Heading3"/>
        <w:rPr>
          <w:rFonts w:eastAsia="Times New Roman" w:cs="Times New Roman"/>
        </w:rPr>
      </w:pPr>
      <w:r>
        <w:rPr>
          <w:rStyle w:val="main"/>
          <w:rFonts w:eastAsia="Times New Roman" w:cs="Times New Roman"/>
        </w:rPr>
        <w:t>Attachment</w:t>
      </w:r>
    </w:p>
    <w:p w14:paraId="7FA198A3" w14:textId="77777777" w:rsidR="00670843" w:rsidRDefault="00670843" w:rsidP="00670843">
      <w:pPr>
        <w:pStyle w:val="NormalWeb"/>
      </w:pPr>
      <w:r>
        <w:t xml:space="preserve">An infant arrives in the world with a multitude of behaviors that encourage a strong bond of </w:t>
      </w:r>
      <w:r>
        <w:fldChar w:fldCharType="begin"/>
      </w:r>
      <w:r>
        <w:instrText xml:space="preserve"> HYPERLINK "http://edugen.wileyplus.com/edugen/courses/crs8240/ebook/c09/huffman9781119000594c09xlinks.xform?id=c09-tdef-0027" \t "_blank" </w:instrText>
      </w:r>
      <w:r>
        <w:fldChar w:fldCharType="separate"/>
      </w:r>
      <w:r>
        <w:rPr>
          <w:rStyle w:val="Hyperlink"/>
        </w:rPr>
        <w:t>attachment</w:t>
      </w:r>
      <w:r>
        <w:fldChar w:fldCharType="end"/>
      </w:r>
      <w:r>
        <w:t xml:space="preserve"> with primary caregivers. Although research has focused on the attachment between mother and child, infants also form attachment bonds with fathers, grandparents, and other caregivers.</w:t>
      </w:r>
    </w:p>
    <w:p w14:paraId="75699ED2" w14:textId="77777777" w:rsidR="00670843" w:rsidRDefault="00670843" w:rsidP="00670843">
      <w:pPr>
        <w:pStyle w:val="NormalWeb"/>
      </w:pPr>
      <w:r>
        <w:t xml:space="preserve">In studying attachment behavior, researchers are often divided along the lines of the now familiar nature-versus-nurture debate. Those who advocate the nurture position suggest attachment results from a child's interactions and experiences with his or her environment. In contrast, the nativist, or innate, position cites John </w:t>
      </w:r>
      <w:proofErr w:type="spellStart"/>
      <w:r>
        <w:t>Bowlby's</w:t>
      </w:r>
      <w:proofErr w:type="spellEnd"/>
      <w:r>
        <w:t xml:space="preserve"> work (1969, 1989, 2000). He proposed that newborn infants are biologically equipped with verbal and nonverbal behaviors (such as crying, clinging, smiling) and with “following” behaviors (such as crawling and walking after the caregiver) that elicit instinctive nurturing responses from the caregiver. Early studies of </w:t>
      </w:r>
      <w:r>
        <w:fldChar w:fldCharType="begin"/>
      </w:r>
      <w:r>
        <w:instrText xml:space="preserve"> HYPERLINK "http://edugen.wileyplus.com/edugen/courses/crs8240/ebook/c09/huffman9781119000594c09xlinks.xform?id=c09-tdef-0028" \t "_blank" </w:instrText>
      </w:r>
      <w:r>
        <w:fldChar w:fldCharType="separate"/>
      </w:r>
      <w:r>
        <w:rPr>
          <w:rStyle w:val="Hyperlink"/>
        </w:rPr>
        <w:t>imprinting</w:t>
      </w:r>
      <w:r>
        <w:fldChar w:fldCharType="end"/>
      </w:r>
      <w:r>
        <w:t xml:space="preserve"> further support the biological argument for attachment (</w:t>
      </w:r>
      <w:r>
        <w:rPr>
          <w:rStyle w:val="Strong"/>
        </w:rPr>
        <w:t>Figure</w:t>
      </w:r>
      <w:r>
        <w:t xml:space="preserve"> </w:t>
      </w:r>
      <w:r>
        <w:fldChar w:fldCharType="begin"/>
      </w:r>
      <w:r>
        <w:instrText xml:space="preserve"> HYPERLINK "http://edugen.wileyplus.com/edugen/courses/crs8240/ebook/c09/huffman9781119000594c09xlinks.xform?id=c09-fig-0019" \t "_blank" </w:instrText>
      </w:r>
      <w:r>
        <w:fldChar w:fldCharType="separate"/>
      </w:r>
      <w:r>
        <w:rPr>
          <w:rStyle w:val="Hyperlink"/>
        </w:rPr>
        <w:t>9.19</w:t>
      </w:r>
      <w:r>
        <w:fldChar w:fldCharType="end"/>
      </w:r>
      <w:r>
        <w:t xml:space="preserve">). Attachment is discussed in more detail in the following </w:t>
      </w:r>
      <w:r>
        <w:rPr>
          <w:rStyle w:val="Emphasis"/>
        </w:rPr>
        <w:t>Research Challenge</w:t>
      </w:r>
      <w:r>
        <w:t>.</w:t>
      </w:r>
    </w:p>
    <w:p w14:paraId="6FFED6FF" w14:textId="77777777" w:rsidR="00670843" w:rsidRDefault="00670843" w:rsidP="00670843">
      <w:pPr>
        <w:rPr>
          <w:rFonts w:eastAsia="Times New Roman" w:cs="Times New Roman"/>
        </w:rPr>
      </w:pPr>
      <w:r>
        <w:rPr>
          <w:rFonts w:eastAsia="Times New Roman" w:cs="Times New Roman"/>
          <w:noProof/>
        </w:rPr>
        <mc:AlternateContent>
          <mc:Choice Requires="wps">
            <w:drawing>
              <wp:inline distT="0" distB="0" distL="0" distR="0" wp14:anchorId="76553655" wp14:editId="3E12528A">
                <wp:extent cx="300990" cy="300990"/>
                <wp:effectExtent l="0" t="0" r="0" b="0"/>
                <wp:docPr id="42" name="AutoShape 156" descr="0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6" o:spid="_x0000_s1026" alt="Description: 0027"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" filled="f" stroked="f">
                <o:lock v:ext="edit" aspectratio="t"/>
                <w10:anchorlock/>
              </v:rect>
            </w:pict>
          </mc:Fallback>
        </mc:AlternateContent>
      </w:r>
      <w:r>
        <w:rPr>
          <w:rStyle w:val="figure-number"/>
          <w:rFonts w:eastAsia="Times New Roman" w:cs="Times New Roman"/>
        </w:rPr>
        <w:t>Figure 9.19   </w:t>
      </w:r>
      <w:r>
        <w:rPr>
          <w:rStyle w:val="figure-title"/>
          <w:rFonts w:eastAsia="Times New Roman" w:cs="Times New Roman"/>
        </w:rPr>
        <w:t xml:space="preserve">Critical periods and </w:t>
      </w:r>
      <w:proofErr w:type="spellStart"/>
      <w:r>
        <w:rPr>
          <w:rStyle w:val="figure-title"/>
          <w:rFonts w:eastAsia="Times New Roman" w:cs="Times New Roman"/>
        </w:rPr>
        <w:t>imprinting</w:t>
      </w:r>
      <w:r>
        <w:rPr>
          <w:rStyle w:val="caption-p"/>
          <w:rFonts w:eastAsia="Times New Roman" w:cs="Times New Roman"/>
        </w:rPr>
        <w:t>Developmental</w:t>
      </w:r>
      <w:proofErr w:type="spellEnd"/>
      <w:r>
        <w:rPr>
          <w:rStyle w:val="caption-p"/>
          <w:rFonts w:eastAsia="Times New Roman" w:cs="Times New Roman"/>
        </w:rPr>
        <w:t xml:space="preserve"> psychologists believe there are certain, innate “critical” periods in the development of attachment. For some animals, like these baby cranes, they simply attach to, or </w:t>
      </w:r>
      <w:r>
        <w:rPr>
          <w:rStyle w:val="Emphasis"/>
          <w:rFonts w:eastAsia="Times New Roman" w:cs="Times New Roman"/>
        </w:rPr>
        <w:t>imprint</w:t>
      </w:r>
      <w:r>
        <w:rPr>
          <w:rStyle w:val="caption-p"/>
          <w:rFonts w:eastAsia="Times New Roman" w:cs="Times New Roman"/>
        </w:rPr>
        <w:t xml:space="preserve"> on, the first large, moving object they see—in this case, French pilot, Christian </w:t>
      </w:r>
      <w:proofErr w:type="spellStart"/>
      <w:r>
        <w:rPr>
          <w:rStyle w:val="caption-p"/>
          <w:rFonts w:eastAsia="Times New Roman" w:cs="Times New Roman"/>
        </w:rPr>
        <w:t>Moullec</w:t>
      </w:r>
      <w:proofErr w:type="spellEnd"/>
      <w:r>
        <w:rPr>
          <w:rStyle w:val="caption-p"/>
          <w:rFonts w:eastAsia="Times New Roman" w:cs="Times New Roman"/>
        </w:rPr>
        <w:t>, who raised the cranes from birth.</w:t>
      </w:r>
    </w:p>
    <w:p w14:paraId="1E8AE675"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5FF5551E" wp14:editId="61CF49B2">
            <wp:extent cx="1087755" cy="1064895"/>
            <wp:effectExtent l="0" t="0" r="4445" b="1905"/>
            <wp:docPr id="157" name="Picture 157" descr="http://edugen.wileyplus.com/edugen/courses/crs8240/common/art/CMS/image_n/geni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edugen.wileyplus.com/edugen/courses/crs8240/common/art/CMS/image_n/geni01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7755" cy="1064895"/>
                    </a:xfrm>
                    <a:prstGeom prst="rect">
                      <a:avLst/>
                    </a:prstGeom>
                    <a:noFill/>
                    <a:ln>
                      <a:noFill/>
                    </a:ln>
                  </pic:spPr>
                </pic:pic>
              </a:graphicData>
            </a:graphic>
          </wp:inline>
        </w:drawing>
      </w:r>
      <w:r>
        <w:rPr>
          <w:rStyle w:val="type"/>
          <w:rFonts w:eastAsia="Times New Roman" w:cs="Times New Roman"/>
        </w:rPr>
        <w:t xml:space="preserve"> RESEARCH </w:t>
      </w:r>
      <w:proofErr w:type="spellStart"/>
      <w:r>
        <w:rPr>
          <w:rStyle w:val="type"/>
          <w:rFonts w:eastAsia="Times New Roman" w:cs="Times New Roman"/>
        </w:rPr>
        <w:t>CHALLENGE</w:t>
      </w:r>
      <w:r>
        <w:rPr>
          <w:rStyle w:val="title1"/>
          <w:rFonts w:eastAsia="Times New Roman" w:cs="Times New Roman"/>
        </w:rPr>
        <w:t>Attachment</w:t>
      </w:r>
      <w:proofErr w:type="spellEnd"/>
      <w:r>
        <w:rPr>
          <w:rStyle w:val="title1"/>
          <w:rFonts w:eastAsia="Times New Roman" w:cs="Times New Roman"/>
        </w:rPr>
        <w:t>, Deprivation, and Development</w:t>
      </w:r>
      <w:r>
        <w:rPr>
          <w:rFonts w:eastAsia="Times New Roman" w:cs="Times New Roman"/>
          <w:noProof/>
        </w:rPr>
        <w:drawing>
          <wp:inline distT="0" distB="0" distL="0" distR="0" wp14:anchorId="684B1DC9" wp14:editId="24C285FB">
            <wp:extent cx="92710" cy="1296670"/>
            <wp:effectExtent l="0" t="0" r="0" b="0"/>
            <wp:docPr id="158" name="Picture 158" descr="http://edugen.wileyplus.com/edugen/courses/crs8240/common/art/8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edugen.wileyplus.com/edugen/courses/crs8240/common/art/80x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 cy="1296670"/>
                    </a:xfrm>
                    <a:prstGeom prst="rect">
                      <a:avLst/>
                    </a:prstGeom>
                    <a:noFill/>
                    <a:ln>
                      <a:noFill/>
                    </a:ln>
                  </pic:spPr>
                </pic:pic>
              </a:graphicData>
            </a:graphic>
          </wp:inline>
        </w:drawing>
      </w:r>
    </w:p>
    <w:p w14:paraId="51B7C6AF" w14:textId="77777777" w:rsidR="00670843" w:rsidRDefault="00670843" w:rsidP="00670843">
      <w:pPr>
        <w:rPr>
          <w:rFonts w:eastAsia="Times New Roman" w:cs="Times New Roman"/>
        </w:rPr>
      </w:pPr>
      <w:r>
        <w:rPr>
          <w:rFonts w:eastAsia="Times New Roman" w:cs="Times New Roman"/>
          <w:noProof/>
        </w:rPr>
        <mc:AlternateContent>
          <mc:Choice Requires="wps">
            <w:drawing>
              <wp:inline distT="0" distB="0" distL="0" distR="0" wp14:anchorId="559ABF7B" wp14:editId="2CB0AE99">
                <wp:extent cx="300990" cy="300990"/>
                <wp:effectExtent l="0" t="0" r="0" b="0"/>
                <wp:docPr id="41" name="AutoShape 159" descr="00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9" o:spid="_x0000_s1026" alt="Description: 0028"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" filled="f" stroked="f">
                <o:lock v:ext="edit" aspectratio="t"/>
                <w10:anchorlock/>
              </v:rect>
            </w:pict>
          </mc:Fallback>
        </mc:AlternateContent>
      </w:r>
      <w:r>
        <w:rPr>
          <w:rFonts w:eastAsia="Times New Roman" w:cs="Times New Roman"/>
        </w:rPr>
        <w:t xml:space="preserve">What happens if a child is deprived of appropriate stimulation and attachment? Consider the story of Genie, the so-called “wild child.” From the time she was 20 months old until authorities rescued her at age 13, Genie was locked alone in a tiny, windowless room. By day, she sat naked and tied to a child's toilet with nothing to do and no one to talk to. At night, she was immobilized in a kind of straitjacket and “caged” in a covered crib. Genie's abusive father forbade anyone to speak to her for those 13 years. If Genie made noise, her father beat her while he barked and growled like a dog. </w:t>
      </w:r>
    </w:p>
    <w:p w14:paraId="124DF98D" w14:textId="77777777" w:rsidR="00670843" w:rsidRDefault="00670843" w:rsidP="00670843">
      <w:pPr>
        <w:pStyle w:val="NormalWeb"/>
      </w:pPr>
      <w:r>
        <w:t>Genie's tale is a heartbreaking account of the lasting scars from a disastrous childhood. In the years after her rescue, Genie spent thousands of hours receiving special training, and by age 19 she could use public transportation and was adapting well to special classes at school. Genie was far from normal, however. Her intelligence scores were still close to the cutoff for intellectual disability. And although linguists and psychologists worked with her for many years, she was never able to master grammatical structure, and was limited to sentences like “Genie go” (</w:t>
      </w:r>
      <w:proofErr w:type="spellStart"/>
      <w:r>
        <w:t>Rymer</w:t>
      </w:r>
      <w:proofErr w:type="spellEnd"/>
      <w:r>
        <w:t>, 1993).</w:t>
      </w:r>
    </w:p>
    <w:p w14:paraId="546B3EC2" w14:textId="77777777" w:rsidR="00670843" w:rsidRDefault="00670843" w:rsidP="00670843">
      <w:pPr>
        <w:pStyle w:val="NormalWeb"/>
      </w:pPr>
      <w:r>
        <w:t xml:space="preserve">These findings suggest that because of her extreme childhood isolation and abuse, Genie, like other seriously neglected or environmentally isolated children, missed a necessary critical period for language development (Baird, 2010; Curtiss, 1977; </w:t>
      </w:r>
      <w:proofErr w:type="spellStart"/>
      <w:r>
        <w:t>LaPointe</w:t>
      </w:r>
      <w:proofErr w:type="spellEnd"/>
      <w:r>
        <w:t xml:space="preserve">, 2005; </w:t>
      </w:r>
      <w:proofErr w:type="spellStart"/>
      <w:r>
        <w:t>Raaska</w:t>
      </w:r>
      <w:proofErr w:type="spellEnd"/>
      <w:r>
        <w:t xml:space="preserve"> et al., 2013; Saxton, 2010; </w:t>
      </w:r>
      <w:proofErr w:type="spellStart"/>
      <w:r>
        <w:t>Sylvestre</w:t>
      </w:r>
      <w:proofErr w:type="spellEnd"/>
      <w:r>
        <w:t xml:space="preserve"> &amp; </w:t>
      </w:r>
      <w:proofErr w:type="spellStart"/>
      <w:r>
        <w:t>Mérette</w:t>
      </w:r>
      <w:proofErr w:type="spellEnd"/>
      <w:r>
        <w:t>, 2010). To make matters worse, she was also subjected to a series of foster home placements, some of which were emotionally and physically abusive. According to the latest information, Genie now lives in a privately run facility for mentally underdeveloped adults (James, 2008).</w:t>
      </w:r>
    </w:p>
    <w:p w14:paraId="31537C95" w14:textId="77777777" w:rsidR="00670843" w:rsidRDefault="00670843" w:rsidP="00670843">
      <w:pPr>
        <w:pStyle w:val="Heading3"/>
        <w:rPr>
          <w:rFonts w:eastAsia="Times New Roman" w:cs="Times New Roman"/>
        </w:rPr>
      </w:pPr>
      <w:r>
        <w:rPr>
          <w:rStyle w:val="main"/>
          <w:rFonts w:eastAsia="Times New Roman" w:cs="Times New Roman"/>
        </w:rPr>
        <w:t>Test Yourself</w:t>
      </w:r>
    </w:p>
    <w:p w14:paraId="6ADF2D61" w14:textId="77777777" w:rsidR="00670843" w:rsidRDefault="00670843" w:rsidP="00670843">
      <w:pPr>
        <w:rPr>
          <w:rFonts w:eastAsia="Times New Roman" w:cs="Times New Roman"/>
        </w:rPr>
      </w:pPr>
      <w:r>
        <w:rPr>
          <w:rStyle w:val="exercise-number"/>
          <w:rFonts w:eastAsia="Times New Roman" w:cs="Times New Roman"/>
        </w:rPr>
        <w:t>1.  </w:t>
      </w:r>
    </w:p>
    <w:p w14:paraId="0EDCC67F" w14:textId="77777777" w:rsidR="00670843" w:rsidRDefault="00670843" w:rsidP="00670843">
      <w:pPr>
        <w:pStyle w:val="NormalWeb"/>
      </w:pPr>
      <w:r>
        <w:t>Based on the information provided, did this study (</w:t>
      </w:r>
      <w:proofErr w:type="spellStart"/>
      <w:r>
        <w:t>Rymer</w:t>
      </w:r>
      <w:proofErr w:type="spellEnd"/>
      <w:r>
        <w:t>, 1993) use descriptive, correlational, and/or experimental research?</w:t>
      </w:r>
    </w:p>
    <w:p w14:paraId="46B7AB1C" w14:textId="77777777" w:rsidR="00670843" w:rsidRDefault="00670843" w:rsidP="00670843">
      <w:pPr>
        <w:rPr>
          <w:rFonts w:eastAsia="Times New Roman" w:cs="Times New Roman"/>
        </w:rPr>
      </w:pPr>
      <w:r>
        <w:rPr>
          <w:rFonts w:eastAsia="Times New Roman" w:cs="Times New Roman"/>
          <w:noProof/>
          <w:color w:val="0000FF"/>
        </w:rPr>
        <w:drawing>
          <wp:inline distT="0" distB="0" distL="0" distR="0" wp14:anchorId="1126E00D" wp14:editId="1B6E1C9B">
            <wp:extent cx="1111250" cy="277495"/>
            <wp:effectExtent l="0" t="0" r="6350" b="1905"/>
            <wp:docPr id="160" name="huffman9781119000594c09-answer-0024-btn" descr="http://edugen.wileyplus.com/edugen/courses/crs8240/common/art/buttons/btn_answer_plus.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man9781119000594c09-answer-0024-btn" descr="http://edugen.wileyplus.com/edugen/courses/crs8240/common/art/buttons/btn_answer_plus.png">
                      <a:hlinkClick r:id="rId46"/>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0" cy="277495"/>
                    </a:xfrm>
                    <a:prstGeom prst="rect">
                      <a:avLst/>
                    </a:prstGeom>
                    <a:noFill/>
                    <a:ln>
                      <a:noFill/>
                    </a:ln>
                  </pic:spPr>
                </pic:pic>
              </a:graphicData>
            </a:graphic>
          </wp:inline>
        </w:drawing>
      </w:r>
    </w:p>
    <w:p w14:paraId="0F2C3B20" w14:textId="77777777" w:rsidR="00670843" w:rsidRDefault="00670843" w:rsidP="00670843">
      <w:pPr>
        <w:rPr>
          <w:rFonts w:eastAsia="Times New Roman" w:cs="Times New Roman"/>
        </w:rPr>
      </w:pPr>
      <w:r>
        <w:rPr>
          <w:rStyle w:val="exercise-number"/>
          <w:rFonts w:eastAsia="Times New Roman" w:cs="Times New Roman"/>
        </w:rPr>
        <w:t>2.  </w:t>
      </w:r>
    </w:p>
    <w:p w14:paraId="2EE4E7F5" w14:textId="77777777" w:rsidR="00670843" w:rsidRDefault="00670843" w:rsidP="00670843">
      <w:pPr>
        <w:rPr>
          <w:rFonts w:eastAsia="Times New Roman" w:cs="Times New Roman"/>
        </w:rPr>
      </w:pPr>
      <w:r>
        <w:rPr>
          <w:rFonts w:eastAsia="Times New Roman" w:cs="Times New Roman"/>
        </w:rPr>
        <w:t xml:space="preserve">If you chose: </w:t>
      </w:r>
    </w:p>
    <w:p w14:paraId="1EA377B9" w14:textId="77777777" w:rsidR="00670843" w:rsidRDefault="00670843" w:rsidP="00670843">
      <w:pPr>
        <w:numPr>
          <w:ilvl w:val="0"/>
          <w:numId w:val="34"/>
        </w:numPr>
        <w:spacing w:before="100" w:beforeAutospacing="1" w:after="100" w:afterAutospacing="1"/>
        <w:rPr>
          <w:rFonts w:eastAsia="Times New Roman" w:cs="Times New Roman"/>
        </w:rPr>
      </w:pPr>
      <w:r>
        <w:rPr>
          <w:rStyle w:val="item-number"/>
          <w:rFonts w:eastAsia="Times New Roman" w:cs="Times New Roman"/>
        </w:rPr>
        <w:t>•</w:t>
      </w:r>
      <w:proofErr w:type="gramStart"/>
      <w:r>
        <w:rPr>
          <w:rFonts w:eastAsia="Times New Roman" w:cs="Times New Roman"/>
        </w:rPr>
        <w:t>descriptive</w:t>
      </w:r>
      <w:proofErr w:type="gramEnd"/>
      <w:r>
        <w:rPr>
          <w:rFonts w:eastAsia="Times New Roman" w:cs="Times New Roman"/>
        </w:rPr>
        <w:t xml:space="preserve"> research, is this a naturalistic observation, survey, case study, or archival research?</w:t>
      </w:r>
    </w:p>
    <w:p w14:paraId="0034C642" w14:textId="77777777" w:rsidR="00670843" w:rsidRDefault="00670843" w:rsidP="00670843">
      <w:pPr>
        <w:numPr>
          <w:ilvl w:val="0"/>
          <w:numId w:val="34"/>
        </w:numPr>
        <w:spacing w:before="100" w:beforeAutospacing="1" w:after="100" w:afterAutospacing="1"/>
        <w:rPr>
          <w:rFonts w:eastAsia="Times New Roman" w:cs="Times New Roman"/>
        </w:rPr>
      </w:pPr>
      <w:r>
        <w:rPr>
          <w:rStyle w:val="item-number"/>
          <w:rFonts w:eastAsia="Times New Roman" w:cs="Times New Roman"/>
        </w:rPr>
        <w:t>•</w:t>
      </w:r>
      <w:proofErr w:type="gramStart"/>
      <w:r>
        <w:rPr>
          <w:rFonts w:eastAsia="Times New Roman" w:cs="Times New Roman"/>
        </w:rPr>
        <w:t>correlational</w:t>
      </w:r>
      <w:proofErr w:type="gramEnd"/>
      <w:r>
        <w:rPr>
          <w:rFonts w:eastAsia="Times New Roman" w:cs="Times New Roman"/>
        </w:rPr>
        <w:t xml:space="preserve"> research, is this a positive, negative, or zero correlation?</w:t>
      </w:r>
    </w:p>
    <w:p w14:paraId="03A6817C" w14:textId="77777777" w:rsidR="00670843" w:rsidRDefault="00670843" w:rsidP="00670843">
      <w:pPr>
        <w:numPr>
          <w:ilvl w:val="0"/>
          <w:numId w:val="34"/>
        </w:numPr>
        <w:spacing w:before="100" w:beforeAutospacing="1" w:after="100" w:afterAutospacing="1"/>
        <w:rPr>
          <w:rFonts w:eastAsia="Times New Roman" w:cs="Times New Roman"/>
        </w:rPr>
      </w:pPr>
      <w:r>
        <w:rPr>
          <w:rStyle w:val="item-number"/>
          <w:rFonts w:eastAsia="Times New Roman" w:cs="Times New Roman"/>
        </w:rPr>
        <w:t>•</w:t>
      </w:r>
      <w:proofErr w:type="gramStart"/>
      <w:r>
        <w:rPr>
          <w:rFonts w:eastAsia="Times New Roman" w:cs="Times New Roman"/>
        </w:rPr>
        <w:t>experimental</w:t>
      </w:r>
      <w:proofErr w:type="gramEnd"/>
      <w:r>
        <w:rPr>
          <w:rFonts w:eastAsia="Times New Roman" w:cs="Times New Roman"/>
        </w:rPr>
        <w:t xml:space="preserve"> research, label the IV, DV, experimental group(s), and control group.</w:t>
      </w:r>
    </w:p>
    <w:p w14:paraId="25C22BAC" w14:textId="77777777" w:rsidR="00670843" w:rsidRDefault="00670843" w:rsidP="00670843">
      <w:pPr>
        <w:rPr>
          <w:rFonts w:eastAsia="Times New Roman" w:cs="Times New Roman"/>
        </w:rPr>
      </w:pPr>
      <w:r>
        <w:rPr>
          <w:rFonts w:eastAsia="Times New Roman" w:cs="Times New Roman"/>
          <w:noProof/>
          <w:color w:val="0000FF"/>
        </w:rPr>
        <w:drawing>
          <wp:inline distT="0" distB="0" distL="0" distR="0" wp14:anchorId="6A4C1D87" wp14:editId="0515BF3B">
            <wp:extent cx="1111250" cy="277495"/>
            <wp:effectExtent l="0" t="0" r="6350" b="1905"/>
            <wp:docPr id="161" name="huffman9781119000594c09-answer-0025-btn" descr="http://edugen.wileyplus.com/edugen/courses/crs8240/common/art/buttons/btn_answer_plus.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man9781119000594c09-answer-0025-btn" descr="http://edugen.wileyplus.com/edugen/courses/crs8240/common/art/buttons/btn_answer_plus.png">
                      <a:hlinkClick r:id="rId46"/>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0" cy="277495"/>
                    </a:xfrm>
                    <a:prstGeom prst="rect">
                      <a:avLst/>
                    </a:prstGeom>
                    <a:noFill/>
                    <a:ln>
                      <a:noFill/>
                    </a:ln>
                  </pic:spPr>
                </pic:pic>
              </a:graphicData>
            </a:graphic>
          </wp:inline>
        </w:drawing>
      </w:r>
    </w:p>
    <w:p w14:paraId="25121B1F" w14:textId="77777777" w:rsidR="00670843" w:rsidRDefault="00670843" w:rsidP="00670843">
      <w:pPr>
        <w:pStyle w:val="NormalWeb"/>
      </w:pPr>
      <w:r>
        <w:t>What if a child doesn't form an attachment? Researchers have investigated this question in two ways: They have looked at children and adults who spent their early years in institutions without the stimulation and love of a regular caregiver or those who lived at home but were physically isolated under abusive conditions.</w:t>
      </w:r>
    </w:p>
    <w:p w14:paraId="42A7394F" w14:textId="77777777" w:rsidR="00670843" w:rsidRDefault="00670843" w:rsidP="00670843">
      <w:pPr>
        <w:pStyle w:val="NormalWeb"/>
      </w:pPr>
      <w:r>
        <w:t>Infants raised in impersonal or abusive surroundings suffer from a number of problems. They seldom cry, coo, or babble; they become rigid when picked up; and they have few language skills. As for their social-emotional development, they tend to form shallow or anxious relationships. Some appear forlorn, withdrawn, and uninterested in their caretakers, whereas others seem insatiable in their need for affection. They also tend to show intellectual, physical, and perceptual retardation, along with increased susceptibility to infection, and neurotic “rocking” and isolation behaviors. There are even cases where healthy babies that were well fed and kept in clean diapers—but seldom held or stimulated—actually died from lack of attachment (</w:t>
      </w:r>
      <w:proofErr w:type="spellStart"/>
      <w:r>
        <w:t>Bowlby</w:t>
      </w:r>
      <w:proofErr w:type="spellEnd"/>
      <w:r>
        <w:t xml:space="preserve">, 1973, 1982, 2000; </w:t>
      </w:r>
      <w:proofErr w:type="spellStart"/>
      <w:r>
        <w:t>Duniec</w:t>
      </w:r>
      <w:proofErr w:type="spellEnd"/>
      <w:r>
        <w:t xml:space="preserve"> &amp; </w:t>
      </w:r>
      <w:proofErr w:type="spellStart"/>
      <w:r>
        <w:t>Raz</w:t>
      </w:r>
      <w:proofErr w:type="spellEnd"/>
      <w:r>
        <w:t xml:space="preserve">, 2011; Gunnar, 2010; Spitz &amp; Wolf, 1946; </w:t>
      </w:r>
      <w:proofErr w:type="spellStart"/>
      <w:r>
        <w:t>Zeanah</w:t>
      </w:r>
      <w:proofErr w:type="spellEnd"/>
      <w:r>
        <w:t>, 2000).</w:t>
      </w:r>
    </w:p>
    <w:p w14:paraId="244E6102" w14:textId="77777777" w:rsidR="00670843" w:rsidRDefault="00670843" w:rsidP="00670843">
      <w:pPr>
        <w:pStyle w:val="Heading4"/>
        <w:rPr>
          <w:rFonts w:eastAsia="Times New Roman" w:cs="Times New Roman"/>
        </w:rPr>
      </w:pPr>
      <w:r>
        <w:rPr>
          <w:rStyle w:val="main"/>
          <w:rFonts w:eastAsia="Times New Roman" w:cs="Times New Roman"/>
        </w:rPr>
        <w:t>Touch</w:t>
      </w:r>
    </w:p>
    <w:p w14:paraId="6DEC48AA" w14:textId="77777777" w:rsidR="00670843" w:rsidRDefault="00670843" w:rsidP="00670843">
      <w:pPr>
        <w:pStyle w:val="NormalWeb"/>
      </w:pPr>
      <w:r>
        <w:t>Harry Harlow and his colleagues (1950, 1966, 1971) also investigated the variables that might affect attachment. They created two types of wire-framed surrogate (substitute) “mother” monkeys: one covered by soft terry cloth and one left uncovered (</w:t>
      </w:r>
      <w:r>
        <w:rPr>
          <w:rStyle w:val="Strong"/>
        </w:rPr>
        <w:t>Figure</w:t>
      </w:r>
      <w:r>
        <w:t xml:space="preserve"> </w:t>
      </w:r>
      <w:r>
        <w:fldChar w:fldCharType="begin"/>
      </w:r>
      <w:r>
        <w:instrText xml:space="preserve"> HYPERLINK "http://edugen.wileyplus.com/edugen/courses/crs8240/ebook/c09/huffman9781119000594c09xlinks.xform?id=c09-fig-0020" \t "_blank" </w:instrText>
      </w:r>
      <w:r>
        <w:fldChar w:fldCharType="separate"/>
      </w:r>
      <w:r>
        <w:rPr>
          <w:rStyle w:val="Hyperlink"/>
        </w:rPr>
        <w:t>9.20</w:t>
      </w:r>
      <w:r>
        <w:fldChar w:fldCharType="end"/>
      </w:r>
      <w:r>
        <w:t xml:space="preserve">). </w:t>
      </w:r>
      <w:proofErr w:type="gramStart"/>
      <w:r>
        <w:t>The infant monkeys were fed by either the cloth or the wire mother</w:t>
      </w:r>
      <w:proofErr w:type="gramEnd"/>
      <w:r>
        <w:t>, but they otherwise had access to both mothers. The researchers found that monkeys “reared” by a cloth mother clung frequently to the soft material of their surrogate mother and developed greater emotional security and curiosity than did monkeys assigned to the wire mother.</w:t>
      </w:r>
    </w:p>
    <w:p w14:paraId="1CAC91C7" w14:textId="77777777" w:rsidR="00670843" w:rsidRDefault="00670843" w:rsidP="00670843">
      <w:pPr>
        <w:rPr>
          <w:rFonts w:eastAsia="Times New Roman" w:cs="Times New Roman"/>
        </w:rPr>
      </w:pPr>
      <w:r>
        <w:rPr>
          <w:rFonts w:eastAsia="Times New Roman" w:cs="Times New Roman"/>
          <w:noProof/>
        </w:rPr>
        <mc:AlternateContent>
          <mc:Choice Requires="wps">
            <w:drawing>
              <wp:inline distT="0" distB="0" distL="0" distR="0" wp14:anchorId="2E55DF3A" wp14:editId="2F616EAA">
                <wp:extent cx="300990" cy="300990"/>
                <wp:effectExtent l="0" t="0" r="0" b="0"/>
                <wp:docPr id="40" name="AutoShape 162" descr="00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2" o:spid="_x0000_s1026" alt="Description: 0029"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" filled="f" stroked="f">
                <o:lock v:ext="edit" aspectratio="t"/>
                <w10:anchorlock/>
              </v:rect>
            </w:pict>
          </mc:Fallback>
        </mc:AlternateContent>
      </w:r>
      <w:r>
        <w:rPr>
          <w:rStyle w:val="figure-number"/>
          <w:rFonts w:eastAsia="Times New Roman" w:cs="Times New Roman"/>
        </w:rPr>
        <w:t>Figure 9.20   </w:t>
      </w:r>
      <w:r>
        <w:rPr>
          <w:rStyle w:val="figure-title"/>
          <w:rFonts w:eastAsia="Times New Roman" w:cs="Times New Roman"/>
        </w:rPr>
        <w:t xml:space="preserve">Harlow's study and contact </w:t>
      </w:r>
      <w:proofErr w:type="spellStart"/>
      <w:r>
        <w:rPr>
          <w:rStyle w:val="figure-title"/>
          <w:rFonts w:eastAsia="Times New Roman" w:cs="Times New Roman"/>
        </w:rPr>
        <w:t>comfort</w:t>
      </w:r>
      <w:r>
        <w:rPr>
          <w:rStyle w:val="caption-p"/>
          <w:rFonts w:eastAsia="Times New Roman" w:cs="Times New Roman"/>
        </w:rPr>
        <w:t>Although</w:t>
      </w:r>
      <w:proofErr w:type="spellEnd"/>
      <w:r>
        <w:rPr>
          <w:rStyle w:val="caption-p"/>
          <w:rFonts w:eastAsia="Times New Roman" w:cs="Times New Roman"/>
        </w:rPr>
        <w:t xml:space="preserve"> Harlow's studies of attachment in infant monkeys would be considered unethical today, it did clearly demonstrate that </w:t>
      </w:r>
      <w:r>
        <w:rPr>
          <w:rStyle w:val="Emphasis"/>
          <w:rFonts w:eastAsia="Times New Roman" w:cs="Times New Roman"/>
        </w:rPr>
        <w:t>touch</w:t>
      </w:r>
      <w:r>
        <w:rPr>
          <w:rStyle w:val="caption-p"/>
          <w:rFonts w:eastAsia="Times New Roman" w:cs="Times New Roman"/>
        </w:rPr>
        <w:t xml:space="preserve">, and not </w:t>
      </w:r>
      <w:r>
        <w:rPr>
          <w:rStyle w:val="Emphasis"/>
          <w:rFonts w:eastAsia="Times New Roman" w:cs="Times New Roman"/>
        </w:rPr>
        <w:t>feeding</w:t>
      </w:r>
      <w:r>
        <w:rPr>
          <w:rStyle w:val="caption-p"/>
          <w:rFonts w:eastAsia="Times New Roman" w:cs="Times New Roman"/>
        </w:rPr>
        <w:t>, is crucial to an infant's attachment.</w:t>
      </w:r>
    </w:p>
    <w:p w14:paraId="2361480D" w14:textId="77777777" w:rsidR="00670843" w:rsidRDefault="00670843" w:rsidP="00670843">
      <w:pPr>
        <w:pStyle w:val="NormalWeb"/>
      </w:pPr>
      <w:r>
        <w:t xml:space="preserve">Thanks in part to Harlow's </w:t>
      </w:r>
      <w:proofErr w:type="gramStart"/>
      <w:r>
        <w:t>research,</w:t>
      </w:r>
      <w:proofErr w:type="gramEnd"/>
      <w:r>
        <w:t xml:space="preserve"> psychologists discovered that </w:t>
      </w:r>
      <w:r>
        <w:rPr>
          <w:rStyle w:val="Emphasis"/>
        </w:rPr>
        <w:t>contact comfort</w:t>
      </w:r>
      <w:r>
        <w:t>, the pleasurable, tactile sensations provided by a soft and cuddly “parent,” is a powerful contributor to attachment (</w:t>
      </w:r>
      <w:r>
        <w:rPr>
          <w:rStyle w:val="Strong"/>
        </w:rPr>
        <w:t>Figure</w:t>
      </w:r>
      <w:r>
        <w:t xml:space="preserve"> </w:t>
      </w:r>
      <w:r>
        <w:fldChar w:fldCharType="begin"/>
      </w:r>
      <w:r>
        <w:instrText xml:space="preserve"> HYPERLINK "http://edugen.wileyplus.com/edugen/courses/crs8240/ebook/c09/huffman9781119000594c09xlinks.xform?id=c09-fig-0021" \t "_blank" </w:instrText>
      </w:r>
      <w:r>
        <w:fldChar w:fldCharType="separate"/>
      </w:r>
      <w:r>
        <w:rPr>
          <w:rStyle w:val="Hyperlink"/>
        </w:rPr>
        <w:t>9.21</w:t>
      </w:r>
      <w:r>
        <w:fldChar w:fldCharType="end"/>
      </w:r>
      <w:r>
        <w:t xml:space="preserve">). Further support comes from a study described in Chapter </w:t>
      </w:r>
      <w:r>
        <w:fldChar w:fldCharType="begin"/>
      </w:r>
      <w:r>
        <w:instrText xml:space="preserve"> HYPERLINK "http://edugen.wileyplus.com/edugen/courses/crs8240/ebook/c04/huffman9781119000594c04xlinks.xform?id=huffman9781119000594c04" \t "_blank" </w:instrText>
      </w:r>
      <w:r>
        <w:fldChar w:fldCharType="separate"/>
      </w:r>
      <w:r>
        <w:rPr>
          <w:rStyle w:val="Hyperlink"/>
        </w:rPr>
        <w:t>4</w:t>
      </w:r>
      <w:r>
        <w:fldChar w:fldCharType="end"/>
      </w:r>
      <w:r>
        <w:t>, which shows that touch is an essential part of normal human infant development. This is why hospitals now encourage premature babies to receive “kangaroo care,” in which babies have skin-to-skin contact with a parent (Schneider et al., 2012).</w:t>
      </w:r>
    </w:p>
    <w:p w14:paraId="6615DC82" w14:textId="77777777" w:rsidR="00670843" w:rsidRDefault="00670843" w:rsidP="00670843">
      <w:pPr>
        <w:rPr>
          <w:rFonts w:eastAsia="Times New Roman" w:cs="Times New Roman"/>
        </w:rPr>
      </w:pPr>
      <w:r>
        <w:rPr>
          <w:rFonts w:eastAsia="Times New Roman" w:cs="Times New Roman"/>
          <w:noProof/>
        </w:rPr>
        <w:drawing>
          <wp:inline distT="0" distB="0" distL="0" distR="0" wp14:anchorId="47DF4B3F" wp14:editId="5C568168">
            <wp:extent cx="2743200" cy="3808095"/>
            <wp:effectExtent l="0" t="0" r="0" b="1905"/>
            <wp:docPr id="163" name="Picture 163" descr="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00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3808095"/>
                    </a:xfrm>
                    <a:prstGeom prst="rect">
                      <a:avLst/>
                    </a:prstGeom>
                    <a:noFill/>
                    <a:ln>
                      <a:noFill/>
                    </a:ln>
                  </pic:spPr>
                </pic:pic>
              </a:graphicData>
            </a:graphic>
          </wp:inline>
        </w:drawing>
      </w:r>
      <w:r>
        <w:rPr>
          <w:rStyle w:val="figure-number"/>
          <w:rFonts w:eastAsia="Times New Roman" w:cs="Times New Roman"/>
        </w:rPr>
        <w:t>Figure 9.21   </w:t>
      </w:r>
      <w:r>
        <w:rPr>
          <w:rStyle w:val="figure-title"/>
          <w:rFonts w:eastAsia="Times New Roman" w:cs="Times New Roman"/>
        </w:rPr>
        <w:t xml:space="preserve">The power of </w:t>
      </w:r>
      <w:proofErr w:type="spellStart"/>
      <w:r>
        <w:rPr>
          <w:rStyle w:val="figure-title"/>
          <w:rFonts w:eastAsia="Times New Roman" w:cs="Times New Roman"/>
        </w:rPr>
        <w:t>touch</w:t>
      </w:r>
      <w:r>
        <w:rPr>
          <w:rStyle w:val="caption-p"/>
          <w:rFonts w:eastAsia="Times New Roman" w:cs="Times New Roman"/>
        </w:rPr>
        <w:t>Parents</w:t>
      </w:r>
      <w:proofErr w:type="spellEnd"/>
      <w:r>
        <w:rPr>
          <w:rStyle w:val="caption-p"/>
          <w:rFonts w:eastAsia="Times New Roman" w:cs="Times New Roman"/>
        </w:rPr>
        <w:t xml:space="preserve"> around the world tend to kiss, nuzzle, comfort, and respond to their children with lots of physical contact, which points out its vital role in infant development. It also provides support for the biological, nature argument for attachment.</w:t>
      </w:r>
      <w:r>
        <w:rPr>
          <w:rFonts w:eastAsia="Times New Roman" w:cs="Times New Roman"/>
        </w:rPr>
        <w:t xml:space="preserve"> </w:t>
      </w:r>
    </w:p>
    <w:p w14:paraId="6FB9537F" w14:textId="77777777" w:rsidR="00670843" w:rsidRDefault="00670843" w:rsidP="00670843">
      <w:pPr>
        <w:pStyle w:val="Heading4"/>
        <w:rPr>
          <w:rFonts w:eastAsia="Times New Roman" w:cs="Times New Roman"/>
        </w:rPr>
      </w:pPr>
      <w:r>
        <w:rPr>
          <w:rStyle w:val="main"/>
          <w:rFonts w:eastAsia="Times New Roman" w:cs="Times New Roman"/>
        </w:rPr>
        <w:t>Styles of Attachment</w:t>
      </w:r>
    </w:p>
    <w:p w14:paraId="33C51B09" w14:textId="77777777" w:rsidR="00670843" w:rsidRDefault="00670843" w:rsidP="00670843">
      <w:pPr>
        <w:pStyle w:val="NormalWeb"/>
      </w:pPr>
      <w:r>
        <w:t>Although physical contact between caregiver and child appears to be an innate, biological part of attachment, Mary Ainsworth and her colleagues (1967, 1978) discovered several interesting differences in the type and level of human attachment (</w:t>
      </w:r>
      <w:r>
        <w:rPr>
          <w:rStyle w:val="Strong"/>
        </w:rPr>
        <w:t>Figure</w:t>
      </w:r>
      <w:r>
        <w:t xml:space="preserve"> </w:t>
      </w:r>
      <w:r>
        <w:fldChar w:fldCharType="begin"/>
      </w:r>
      <w:r>
        <w:instrText xml:space="preserve"> HYPERLINK "http://edugen.wileyplus.com/edugen/courses/crs8240/ebook/c09/huffman9781119000594c09xlinks.xform?id=c09-fig-0022" \t "_blank" </w:instrText>
      </w:r>
      <w:r>
        <w:fldChar w:fldCharType="separate"/>
      </w:r>
      <w:r>
        <w:rPr>
          <w:rStyle w:val="Hyperlink"/>
        </w:rPr>
        <w:t>9.22</w:t>
      </w:r>
      <w:r>
        <w:fldChar w:fldCharType="end"/>
      </w:r>
      <w:r>
        <w:t xml:space="preserve">). Note, however, that while Ainsworth studied attachment between mothers and infants, later research demonstrated that </w:t>
      </w:r>
      <w:r>
        <w:rPr>
          <w:rStyle w:val="Emphasis"/>
        </w:rPr>
        <w:t>both</w:t>
      </w:r>
      <w:r>
        <w:t xml:space="preserve"> mothers and fathers have a lasting impact on development (</w:t>
      </w:r>
      <w:proofErr w:type="spellStart"/>
      <w:r>
        <w:t>Khaleque</w:t>
      </w:r>
      <w:proofErr w:type="spellEnd"/>
      <w:r>
        <w:t xml:space="preserve"> &amp; </w:t>
      </w:r>
      <w:proofErr w:type="spellStart"/>
      <w:r>
        <w:t>Rohner</w:t>
      </w:r>
      <w:proofErr w:type="spellEnd"/>
      <w:r>
        <w:t>, 2011).</w:t>
      </w:r>
    </w:p>
    <w:p w14:paraId="2BAAF154" w14:textId="77777777" w:rsidR="00670843" w:rsidRDefault="00670843" w:rsidP="00670843">
      <w:pPr>
        <w:rPr>
          <w:rFonts w:eastAsia="Times New Roman" w:cs="Times New Roman"/>
        </w:rPr>
      </w:pPr>
      <w:r>
        <w:rPr>
          <w:rFonts w:eastAsia="Times New Roman" w:cs="Times New Roman"/>
          <w:noProof/>
        </w:rPr>
        <w:drawing>
          <wp:inline distT="0" distB="0" distL="0" distR="0" wp14:anchorId="7DAF6498" wp14:editId="4CB3180D">
            <wp:extent cx="9745980" cy="3703955"/>
            <wp:effectExtent l="0" t="0" r="7620" b="4445"/>
            <wp:docPr id="164" name="Picture 164" descr="00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0031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45980" cy="3703955"/>
                    </a:xfrm>
                    <a:prstGeom prst="rect">
                      <a:avLst/>
                    </a:prstGeom>
                    <a:noFill/>
                    <a:ln>
                      <a:noFill/>
                    </a:ln>
                  </pic:spPr>
                </pic:pic>
              </a:graphicData>
            </a:graphic>
          </wp:inline>
        </w:drawing>
      </w:r>
    </w:p>
    <w:p w14:paraId="57F8DAD0" w14:textId="77777777" w:rsidR="00670843" w:rsidRDefault="00670843" w:rsidP="00670843">
      <w:pPr>
        <w:rPr>
          <w:rFonts w:eastAsia="Times New Roman" w:cs="Times New Roman"/>
        </w:rPr>
      </w:pPr>
      <w:r>
        <w:rPr>
          <w:rFonts w:eastAsia="Times New Roman" w:cs="Times New Roman"/>
        </w:rPr>
        <w:t>A. Strange situation procedure</w:t>
      </w:r>
    </w:p>
    <w:p w14:paraId="00EF395B" w14:textId="77777777" w:rsidR="00670843" w:rsidRDefault="00670843" w:rsidP="00670843">
      <w:pPr>
        <w:rPr>
          <w:rFonts w:eastAsia="Times New Roman" w:cs="Times New Roman"/>
        </w:rPr>
      </w:pPr>
      <w:r>
        <w:rPr>
          <w:rStyle w:val="caption-p"/>
          <w:rFonts w:eastAsia="Times New Roman" w:cs="Times New Roman"/>
        </w:rPr>
        <w:t>Mary Ainsworth and her colleagues (1967, 1978, 2010) found significant differences in the typical levels of attachment between infants and their mothers using a technique called the strange situation procedure, in which they observed how infants responded to the presence or absence of their mother and a stranger.</w:t>
      </w:r>
      <w:r>
        <w:rPr>
          <w:rFonts w:eastAsia="Times New Roman" w:cs="Times New Roman"/>
          <w:noProof/>
        </w:rPr>
        <mc:AlternateContent>
          <mc:Choice Requires="wps">
            <w:drawing>
              <wp:inline distT="0" distB="0" distL="0" distR="0" wp14:anchorId="0DAE75E1" wp14:editId="78ECF354">
                <wp:extent cx="300990" cy="300990"/>
                <wp:effectExtent l="0" t="0" r="0" b="0"/>
                <wp:docPr id="39" name="AutoShape 165" descr="0031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5" o:spid="_x0000_s1026" alt="Description: 0031b"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" filled="f" stroked="f">
                <o:lock v:ext="edit" aspectratio="t"/>
                <w10:anchorlock/>
              </v:rect>
            </w:pict>
          </mc:Fallback>
        </mc:AlternateContent>
      </w:r>
    </w:p>
    <w:p w14:paraId="7477F8B9" w14:textId="77777777" w:rsidR="00670843" w:rsidRDefault="00670843" w:rsidP="00670843">
      <w:pPr>
        <w:rPr>
          <w:rFonts w:eastAsia="Times New Roman" w:cs="Times New Roman"/>
        </w:rPr>
      </w:pPr>
      <w:r>
        <w:rPr>
          <w:rFonts w:eastAsia="Times New Roman" w:cs="Times New Roman"/>
        </w:rPr>
        <w:t>B. Degrees of attachment</w:t>
      </w:r>
    </w:p>
    <w:p w14:paraId="398DD8E7" w14:textId="77777777" w:rsidR="00670843" w:rsidRDefault="00670843" w:rsidP="00670843">
      <w:pPr>
        <w:rPr>
          <w:rFonts w:eastAsia="Times New Roman" w:cs="Times New Roman"/>
        </w:rPr>
      </w:pPr>
      <w:r>
        <w:rPr>
          <w:rStyle w:val="caption-p"/>
          <w:rFonts w:eastAsia="Times New Roman" w:cs="Times New Roman"/>
        </w:rPr>
        <w:t xml:space="preserve">Using the strange situation procedure, Ainsworth found that children could be divided into three groups: </w:t>
      </w:r>
      <w:r>
        <w:rPr>
          <w:rStyle w:val="Emphasis"/>
          <w:rFonts w:eastAsia="Times New Roman" w:cs="Times New Roman"/>
        </w:rPr>
        <w:t>Secure, anxious/avoidant, and anxious/ambivalent</w:t>
      </w:r>
      <w:r>
        <w:rPr>
          <w:rStyle w:val="caption-p"/>
          <w:rFonts w:eastAsia="Times New Roman" w:cs="Times New Roman"/>
        </w:rPr>
        <w:t xml:space="preserve">. Later, psychologist Mary Main, added a fourth category, </w:t>
      </w:r>
      <w:r>
        <w:rPr>
          <w:rStyle w:val="Emphasis"/>
          <w:rFonts w:eastAsia="Times New Roman" w:cs="Times New Roman"/>
        </w:rPr>
        <w:t>disorganized/disoriented</w:t>
      </w:r>
      <w:r>
        <w:rPr>
          <w:rStyle w:val="caption-p"/>
          <w:rFonts w:eastAsia="Times New Roman" w:cs="Times New Roman"/>
        </w:rPr>
        <w:t xml:space="preserve"> (Main &amp; Solomon, 1986, 1990)</w:t>
      </w:r>
      <w:proofErr w:type="gramStart"/>
      <w:r>
        <w:rPr>
          <w:rStyle w:val="caption-p"/>
          <w:rFonts w:eastAsia="Times New Roman" w:cs="Times New Roman"/>
        </w:rPr>
        <w:t>.</w:t>
      </w:r>
      <w:r>
        <w:rPr>
          <w:rStyle w:val="figure-number"/>
          <w:rFonts w:eastAsia="Times New Roman" w:cs="Times New Roman"/>
        </w:rPr>
        <w:t>Figure</w:t>
      </w:r>
      <w:proofErr w:type="gramEnd"/>
      <w:r>
        <w:rPr>
          <w:rStyle w:val="figure-number"/>
          <w:rFonts w:eastAsia="Times New Roman" w:cs="Times New Roman"/>
        </w:rPr>
        <w:t> 9.22   </w:t>
      </w:r>
      <w:r>
        <w:rPr>
          <w:rStyle w:val="figure-title"/>
          <w:rFonts w:eastAsia="Times New Roman" w:cs="Times New Roman"/>
        </w:rPr>
        <w:t xml:space="preserve">Research on infant </w:t>
      </w:r>
      <w:proofErr w:type="spellStart"/>
      <w:r>
        <w:rPr>
          <w:rStyle w:val="figure-title"/>
          <w:rFonts w:eastAsia="Times New Roman" w:cs="Times New Roman"/>
        </w:rPr>
        <w:t>attachment</w:t>
      </w:r>
      <w:r>
        <w:rPr>
          <w:rStyle w:val="caption-p"/>
          <w:rFonts w:eastAsia="Times New Roman" w:cs="Times New Roman"/>
        </w:rPr>
        <w:t>For</w:t>
      </w:r>
      <w:proofErr w:type="spellEnd"/>
      <w:r>
        <w:rPr>
          <w:rStyle w:val="caption-p"/>
          <w:rFonts w:eastAsia="Times New Roman" w:cs="Times New Roman"/>
        </w:rPr>
        <w:t xml:space="preserve"> most children, parents are the earliest and most important factor in social development, and the attachment between parent and child is of particular interest to developmental psychologists. In fact, research shows that strong levels of social connectedness, meaning social attachments to friends and parents, have a stronger impact on </w:t>
      </w:r>
      <w:proofErr w:type="gramStart"/>
      <w:r>
        <w:rPr>
          <w:rStyle w:val="caption-p"/>
          <w:rFonts w:eastAsia="Times New Roman" w:cs="Times New Roman"/>
        </w:rPr>
        <w:t>well-being</w:t>
      </w:r>
      <w:proofErr w:type="gramEnd"/>
      <w:r>
        <w:rPr>
          <w:rStyle w:val="caption-p"/>
          <w:rFonts w:eastAsia="Times New Roman" w:cs="Times New Roman"/>
        </w:rPr>
        <w:t xml:space="preserve"> in adulthood than does academic achievement in adolescence (Olsson et al., 2012).</w:t>
      </w:r>
    </w:p>
    <w:p w14:paraId="11C6F980" w14:textId="77777777" w:rsidR="00670843" w:rsidRDefault="00670843" w:rsidP="00670843">
      <w:pPr>
        <w:pStyle w:val="NormalWeb"/>
      </w:pPr>
      <w:r>
        <w:t xml:space="preserve">What causes these differences in attachment? Researchers found that infants with a secure attachment style generally had caregivers who were sensitive and responsive to their signals of distress, happiness, and fatigue. Unfortunately, anxious/avoidant infants had caregivers who were aloof and distant, and anxious/ambivalent infants had inconsistent caregivers who alternated between strong affection and indifference. Caregivers of disorganized/disoriented infants tended to be abusive or neglectful (Ainsworth, 1967; Ainsworth et al., 1978; </w:t>
      </w:r>
      <w:proofErr w:type="spellStart"/>
      <w:r>
        <w:t>Gini</w:t>
      </w:r>
      <w:proofErr w:type="spellEnd"/>
      <w:r>
        <w:t xml:space="preserve"> et al., 2007; </w:t>
      </w:r>
      <w:proofErr w:type="spellStart"/>
      <w:r>
        <w:t>Higley</w:t>
      </w:r>
      <w:proofErr w:type="spellEnd"/>
      <w:r>
        <w:t xml:space="preserve">, 2008; </w:t>
      </w:r>
      <w:proofErr w:type="spellStart"/>
      <w:r>
        <w:t>Völker</w:t>
      </w:r>
      <w:proofErr w:type="spellEnd"/>
      <w:r>
        <w:t>, 2007).</w:t>
      </w:r>
    </w:p>
    <w:p w14:paraId="195E6657" w14:textId="77777777" w:rsidR="00670843" w:rsidRDefault="00670843" w:rsidP="00670843">
      <w:pPr>
        <w:pStyle w:val="NormalWeb"/>
      </w:pPr>
      <w:r>
        <w:t>As a critical thinker, can you offer additional explanations for attachment, other than differences in caregivers? What about differences in the infants themselves? Researchers have found that the temperament of the child does play an important role. For example, an infant who is highly anxious and avoidant might not accept or respond to a caregiver's attempts to comfort and soothe. In addition, children and their parents share genetic tendencies and attachment patterns may reflect these shared genes. Finally, critics have suggested that Ainsworth's research does not account for cultural variations, such as cultures that encourage infants to develop attachments to multiple caregivers (</w:t>
      </w:r>
      <w:proofErr w:type="spellStart"/>
      <w:r>
        <w:t>Rothbaum</w:t>
      </w:r>
      <w:proofErr w:type="spellEnd"/>
      <w:r>
        <w:t xml:space="preserve"> et al., 2007; van </w:t>
      </w:r>
      <w:proofErr w:type="spellStart"/>
      <w:r>
        <w:t>IJzendoorn</w:t>
      </w:r>
      <w:proofErr w:type="spellEnd"/>
      <w:r>
        <w:t xml:space="preserve"> &amp; </w:t>
      </w:r>
      <w:proofErr w:type="spellStart"/>
      <w:r>
        <w:t>Bakermans-Kranenburg</w:t>
      </w:r>
      <w:proofErr w:type="spellEnd"/>
      <w:r>
        <w:t>, 2010).</w:t>
      </w:r>
    </w:p>
    <w:p w14:paraId="5588CBFB" w14:textId="77777777" w:rsidR="00670843" w:rsidRDefault="00670843" w:rsidP="00670843">
      <w:pPr>
        <w:pStyle w:val="Heading4"/>
        <w:rPr>
          <w:rFonts w:eastAsia="Times New Roman" w:cs="Times New Roman"/>
        </w:rPr>
      </w:pPr>
      <w:r>
        <w:rPr>
          <w:rStyle w:val="main"/>
          <w:rFonts w:eastAsia="Times New Roman" w:cs="Times New Roman"/>
        </w:rPr>
        <w:t>Romantic Love and Attachment</w:t>
      </w:r>
    </w:p>
    <w:p w14:paraId="7C0634BF" w14:textId="77777777" w:rsidR="00670843" w:rsidRDefault="00670843" w:rsidP="00670843">
      <w:pPr>
        <w:pStyle w:val="NormalWeb"/>
      </w:pPr>
      <w:r>
        <w:t xml:space="preserve">In addition to finding varying levels of infant attachment to parents, researchers have also looked at how varying types of attachment as infants might shape our later adult styles of romantic love (Fraley et al., 2013; Graham, 2011; Hatfield &amp; </w:t>
      </w:r>
      <w:proofErr w:type="spellStart"/>
      <w:r>
        <w:t>Rapson</w:t>
      </w:r>
      <w:proofErr w:type="spellEnd"/>
      <w:r>
        <w:t xml:space="preserve">, 2010; </w:t>
      </w:r>
      <w:proofErr w:type="spellStart"/>
      <w:r>
        <w:t>Kilmann</w:t>
      </w:r>
      <w:proofErr w:type="spellEnd"/>
      <w:r>
        <w:t xml:space="preserve"> et al., 2013; </w:t>
      </w:r>
      <w:proofErr w:type="spellStart"/>
      <w:r>
        <w:t>Sprecher</w:t>
      </w:r>
      <w:proofErr w:type="spellEnd"/>
      <w:r>
        <w:t xml:space="preserve"> &amp; Fehr, 2011; </w:t>
      </w:r>
      <w:proofErr w:type="spellStart"/>
      <w:r>
        <w:t>Tatkin</w:t>
      </w:r>
      <w:proofErr w:type="spellEnd"/>
      <w:r>
        <w:t xml:space="preserve">, 2011). If we developed a secure, anxious/ambivalent, anxious/avoidant, or disorganized/disoriented style as infants, we tend to follow these same patterns in our adult approach to intimacy and affection. For example, young adults who experienced either unresponsive or </w:t>
      </w:r>
      <w:proofErr w:type="spellStart"/>
      <w:r>
        <w:t>overintrusive</w:t>
      </w:r>
      <w:proofErr w:type="spellEnd"/>
      <w:r>
        <w:t xml:space="preserve"> parenting during childhood are more likely to avoid committed romantic relationships as adults (</w:t>
      </w:r>
      <w:proofErr w:type="spellStart"/>
      <w:r>
        <w:t>Dekel</w:t>
      </w:r>
      <w:proofErr w:type="spellEnd"/>
      <w:r>
        <w:t xml:space="preserve"> &amp; Farber, 2012). You can check your own romantic attachment style in the </w:t>
      </w:r>
      <w:r>
        <w:rPr>
          <w:rStyle w:val="Emphasis"/>
        </w:rPr>
        <w:t>Try This Yourself</w:t>
      </w:r>
      <w:r>
        <w:t xml:space="preserve">. However, keep in mind that it's always risky to infer causation from correlation (see Chapter </w:t>
      </w:r>
      <w:r>
        <w:fldChar w:fldCharType="begin"/>
      </w:r>
      <w:r>
        <w:instrText xml:space="preserve"> HYPERLINK "http://edugen.wileyplus.com/edugen/courses/crs8240/ebook/c01/huffman9781119000594c01xlinks.xform?id=huffman9781119000594c01" \t "_blank" </w:instrText>
      </w:r>
      <w:r>
        <w:fldChar w:fldCharType="separate"/>
      </w:r>
      <w:r>
        <w:rPr>
          <w:rStyle w:val="Hyperlink"/>
        </w:rPr>
        <w:t>1</w:t>
      </w:r>
      <w:r>
        <w:fldChar w:fldCharType="end"/>
      </w:r>
      <w:r>
        <w:t>). Even if early attachment experiences are correlated with our later relationships, they do not determine them. Throughout life, we can learn new social skills and different approaches to all our relationships.</w:t>
      </w:r>
    </w:p>
    <w:p w14:paraId="1522780E"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353FDF5E" wp14:editId="6E68EABE">
            <wp:extent cx="1087755" cy="1064895"/>
            <wp:effectExtent l="0" t="0" r="4445" b="1905"/>
            <wp:docPr id="166" name="Picture 166" descr="http://edugen.wileyplus.com/edugen/courses/crs8240/common/art/CMS/image_n/geni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edugen.wileyplus.com/edugen/courses/crs8240/common/art/CMS/image_n/geni0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755" cy="1064895"/>
                    </a:xfrm>
                    <a:prstGeom prst="rect">
                      <a:avLst/>
                    </a:prstGeom>
                    <a:noFill/>
                    <a:ln>
                      <a:noFill/>
                    </a:ln>
                  </pic:spPr>
                </pic:pic>
              </a:graphicData>
            </a:graphic>
          </wp:inline>
        </w:drawing>
      </w:r>
      <w:r>
        <w:rPr>
          <w:rStyle w:val="type"/>
          <w:rFonts w:eastAsia="Times New Roman" w:cs="Times New Roman"/>
        </w:rPr>
        <w:t xml:space="preserve"> TRY THIS </w:t>
      </w:r>
      <w:proofErr w:type="spellStart"/>
      <w:r>
        <w:rPr>
          <w:rStyle w:val="type"/>
          <w:rFonts w:eastAsia="Times New Roman" w:cs="Times New Roman"/>
        </w:rPr>
        <w:t>YOURSELF</w:t>
      </w:r>
      <w:r>
        <w:rPr>
          <w:rStyle w:val="title1"/>
          <w:rFonts w:eastAsia="Times New Roman" w:cs="Times New Roman"/>
        </w:rPr>
        <w:t>What's</w:t>
      </w:r>
      <w:proofErr w:type="spellEnd"/>
      <w:r>
        <w:rPr>
          <w:rStyle w:val="title1"/>
          <w:rFonts w:eastAsia="Times New Roman" w:cs="Times New Roman"/>
        </w:rPr>
        <w:t xml:space="preserve"> Your Romantic Attachment Style?</w:t>
      </w:r>
      <w:r>
        <w:rPr>
          <w:rFonts w:eastAsia="Times New Roman" w:cs="Times New Roman"/>
          <w:noProof/>
        </w:rPr>
        <w:drawing>
          <wp:inline distT="0" distB="0" distL="0" distR="0" wp14:anchorId="4A0273CF" wp14:editId="5B219E8B">
            <wp:extent cx="92710" cy="1296670"/>
            <wp:effectExtent l="0" t="0" r="0" b="0"/>
            <wp:docPr id="167" name="Picture 167" descr="http://edugen.wileyplus.com/edugen/courses/crs8240/common/art/8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edugen.wileyplus.com/edugen/courses/crs8240/common/art/80x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 cy="1296670"/>
                    </a:xfrm>
                    <a:prstGeom prst="rect">
                      <a:avLst/>
                    </a:prstGeom>
                    <a:noFill/>
                    <a:ln>
                      <a:noFill/>
                    </a:ln>
                  </pic:spPr>
                </pic:pic>
              </a:graphicData>
            </a:graphic>
          </wp:inline>
        </w:drawing>
      </w:r>
    </w:p>
    <w:p w14:paraId="66645D84" w14:textId="77777777" w:rsidR="00670843" w:rsidRDefault="00670843" w:rsidP="00670843">
      <w:pPr>
        <w:rPr>
          <w:rFonts w:eastAsia="Times New Roman" w:cs="Times New Roman"/>
        </w:rPr>
      </w:pPr>
      <w:r>
        <w:rPr>
          <w:rFonts w:eastAsia="Times New Roman" w:cs="Times New Roman"/>
          <w:noProof/>
        </w:rPr>
        <w:drawing>
          <wp:inline distT="0" distB="0" distL="0" distR="0" wp14:anchorId="33CC2C3D" wp14:editId="3AC9EFA9">
            <wp:extent cx="3009265" cy="4201795"/>
            <wp:effectExtent l="0" t="0" r="0" b="0"/>
            <wp:docPr id="168" name="Picture 168" descr="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00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9265" cy="4201795"/>
                    </a:xfrm>
                    <a:prstGeom prst="rect">
                      <a:avLst/>
                    </a:prstGeom>
                    <a:noFill/>
                    <a:ln>
                      <a:noFill/>
                    </a:ln>
                  </pic:spPr>
                </pic:pic>
              </a:graphicData>
            </a:graphic>
          </wp:inline>
        </w:drawing>
      </w:r>
    </w:p>
    <w:p w14:paraId="33648624" w14:textId="77777777" w:rsidR="00670843" w:rsidRDefault="00670843" w:rsidP="00670843">
      <w:pPr>
        <w:pStyle w:val="NormalWeb"/>
      </w:pPr>
      <w:r>
        <w:t xml:space="preserve">Thinking of your current and past romantic relationships, place a check next to the statement that best describes your feelings about relationships. </w:t>
      </w:r>
    </w:p>
    <w:p w14:paraId="327AF037" w14:textId="77777777" w:rsidR="00670843" w:rsidRDefault="00670843" w:rsidP="00670843">
      <w:pPr>
        <w:rPr>
          <w:rFonts w:eastAsia="Times New Roman" w:cs="Times New Roman"/>
        </w:rPr>
      </w:pPr>
      <w:r>
        <w:rPr>
          <w:rStyle w:val="blank"/>
          <w:rFonts w:eastAsia="Times New Roman" w:cs="Times New Roman"/>
        </w:rPr>
        <w:t>________</w:t>
      </w:r>
      <w:r>
        <w:rPr>
          <w:rStyle w:val="exercise-number"/>
          <w:rFonts w:eastAsia="Times New Roman" w:cs="Times New Roman"/>
        </w:rPr>
        <w:t>1.  </w:t>
      </w:r>
    </w:p>
    <w:p w14:paraId="315E3F5B" w14:textId="77777777" w:rsidR="00670843" w:rsidRDefault="00670843" w:rsidP="00670843">
      <w:pPr>
        <w:pStyle w:val="NormalWeb"/>
      </w:pPr>
      <w:r>
        <w:rPr>
          <w:rStyle w:val="Emphasis"/>
        </w:rPr>
        <w:t>I find it relatively easy to get close to others and am comfortable depending on them and having them depend on me. I don't often worry about being abandoned or about someone getting too close</w:t>
      </w:r>
      <w:r>
        <w:t>.</w:t>
      </w:r>
    </w:p>
    <w:p w14:paraId="07B14394" w14:textId="77777777" w:rsidR="00670843" w:rsidRDefault="00670843" w:rsidP="00670843">
      <w:pPr>
        <w:rPr>
          <w:rFonts w:eastAsia="Times New Roman" w:cs="Times New Roman"/>
        </w:rPr>
      </w:pPr>
      <w:r>
        <w:rPr>
          <w:rStyle w:val="blank"/>
          <w:rFonts w:eastAsia="Times New Roman" w:cs="Times New Roman"/>
        </w:rPr>
        <w:t>________</w:t>
      </w:r>
      <w:r>
        <w:rPr>
          <w:rStyle w:val="exercise-number"/>
          <w:rFonts w:eastAsia="Times New Roman" w:cs="Times New Roman"/>
        </w:rPr>
        <w:t>2.  </w:t>
      </w:r>
    </w:p>
    <w:p w14:paraId="367A3D1D" w14:textId="77777777" w:rsidR="00670843" w:rsidRDefault="00670843" w:rsidP="00670843">
      <w:pPr>
        <w:pStyle w:val="NormalWeb"/>
      </w:pPr>
      <w:r>
        <w:rPr>
          <w:rStyle w:val="Emphasis"/>
        </w:rPr>
        <w:t>I am somewhat uncomfortable being close. I find it difficult to trust partners completely or to allow myself to depend on them. I am nervous when anyone gets close, and love partners often want me to be more intimate than is comfortable for me</w:t>
      </w:r>
      <w:r>
        <w:t>.</w:t>
      </w:r>
    </w:p>
    <w:p w14:paraId="0A874BCB" w14:textId="77777777" w:rsidR="00670843" w:rsidRDefault="00670843" w:rsidP="00670843">
      <w:pPr>
        <w:rPr>
          <w:rFonts w:eastAsia="Times New Roman" w:cs="Times New Roman"/>
        </w:rPr>
      </w:pPr>
      <w:r>
        <w:rPr>
          <w:rStyle w:val="blank"/>
          <w:rFonts w:eastAsia="Times New Roman" w:cs="Times New Roman"/>
        </w:rPr>
        <w:t>________</w:t>
      </w:r>
      <w:r>
        <w:rPr>
          <w:rStyle w:val="exercise-number"/>
          <w:rFonts w:eastAsia="Times New Roman" w:cs="Times New Roman"/>
        </w:rPr>
        <w:t>3.  </w:t>
      </w:r>
    </w:p>
    <w:p w14:paraId="03735E73" w14:textId="77777777" w:rsidR="00670843" w:rsidRDefault="00670843" w:rsidP="00670843">
      <w:pPr>
        <w:pStyle w:val="NormalWeb"/>
      </w:pPr>
      <w:r>
        <w:rPr>
          <w:rStyle w:val="Emphasis"/>
        </w:rPr>
        <w:t>I find that others are reluctant to get as close as I would like. I often worry that my partner doesn't really love me or won't stay with me. I want to merge completely with another person, and this desire sometimes scares people away</w:t>
      </w:r>
      <w:r>
        <w:t>.</w:t>
      </w:r>
    </w:p>
    <w:p w14:paraId="7BFB21FD" w14:textId="77777777" w:rsidR="00670843" w:rsidRDefault="00670843" w:rsidP="00670843">
      <w:pPr>
        <w:pStyle w:val="NormalWeb"/>
      </w:pPr>
      <w:r>
        <w:t xml:space="preserve">According to research, 55% of adults agree with item 1 (secure attachment), 25% choose number 2 (anxious/avoidant attachment), and 20% choose item 3 (anxious/ambivalent attachment) (adapted from Fraley &amp; Shaver, 1997; </w:t>
      </w:r>
      <w:proofErr w:type="spellStart"/>
      <w:r>
        <w:t>Hazan</w:t>
      </w:r>
      <w:proofErr w:type="spellEnd"/>
      <w:r>
        <w:t xml:space="preserve"> &amp; Shaver, 1987). Note that the percentages for these adult attachment styles do not perfectly match those in Figure </w:t>
      </w:r>
      <w:r>
        <w:fldChar w:fldCharType="begin"/>
      </w:r>
      <w:r>
        <w:instrText xml:space="preserve"> HYPERLINK "http://edugen.wileyplus.com/edugen/courses/crs8240/ebook/c09/huffman9781119000594c09xlinks.xform?id=c09-fig-0021" \t "_blank" </w:instrText>
      </w:r>
      <w:r>
        <w:fldChar w:fldCharType="separate"/>
      </w:r>
      <w:r>
        <w:rPr>
          <w:rStyle w:val="Hyperlink"/>
        </w:rPr>
        <w:t>9.21</w:t>
      </w:r>
      <w:r>
        <w:fldChar w:fldCharType="end"/>
      </w:r>
      <w:r>
        <w:t>, partly because the disorganized/disoriented attachment pattern was not included in this measurement of adult romantic attachments.</w:t>
      </w:r>
    </w:p>
    <w:p w14:paraId="6C53DA4C" w14:textId="77777777" w:rsidR="00670843" w:rsidRDefault="00670843" w:rsidP="00670843">
      <w:pPr>
        <w:pStyle w:val="Heading3"/>
        <w:rPr>
          <w:rFonts w:eastAsia="Times New Roman" w:cs="Times New Roman"/>
        </w:rPr>
      </w:pPr>
      <w:r>
        <w:rPr>
          <w:rStyle w:val="main"/>
          <w:rFonts w:eastAsia="Times New Roman" w:cs="Times New Roman"/>
        </w:rPr>
        <w:t>Test Your Critical Thinking</w:t>
      </w:r>
    </w:p>
    <w:p w14:paraId="67EA8B52" w14:textId="77777777" w:rsidR="00670843" w:rsidRDefault="00670843" w:rsidP="00670843">
      <w:pPr>
        <w:rPr>
          <w:rFonts w:eastAsia="Times New Roman" w:cs="Times New Roman"/>
        </w:rPr>
      </w:pPr>
      <w:r>
        <w:rPr>
          <w:rStyle w:val="exercise-number"/>
          <w:rFonts w:eastAsia="Times New Roman" w:cs="Times New Roman"/>
        </w:rPr>
        <w:t>1.  </w:t>
      </w:r>
    </w:p>
    <w:p w14:paraId="2BEFB06B" w14:textId="77777777" w:rsidR="00670843" w:rsidRDefault="00670843" w:rsidP="00670843">
      <w:pPr>
        <w:pStyle w:val="NormalWeb"/>
      </w:pPr>
      <w:r>
        <w:t>Do your responses as an adult match your childhood attachment experiences?</w:t>
      </w:r>
    </w:p>
    <w:p w14:paraId="254FB45E" w14:textId="77777777" w:rsidR="00670843" w:rsidRDefault="00670843" w:rsidP="00670843">
      <w:pPr>
        <w:rPr>
          <w:rFonts w:eastAsia="Times New Roman" w:cs="Times New Roman"/>
        </w:rPr>
      </w:pPr>
      <w:r>
        <w:rPr>
          <w:rStyle w:val="exercise-number"/>
          <w:rFonts w:eastAsia="Times New Roman" w:cs="Times New Roman"/>
        </w:rPr>
        <w:t>2.  </w:t>
      </w:r>
    </w:p>
    <w:p w14:paraId="7DC7362A" w14:textId="77777777" w:rsidR="00670843" w:rsidRDefault="00670843" w:rsidP="00670843">
      <w:pPr>
        <w:pStyle w:val="NormalWeb"/>
      </w:pPr>
      <w:r>
        <w:t>Does your romantic attachment style negatively affect your present relationship? If so, how might you use this new information to make positive changes?</w:t>
      </w:r>
    </w:p>
    <w:p w14:paraId="5E75D60D" w14:textId="77777777" w:rsidR="00670843" w:rsidRDefault="00670843" w:rsidP="00670843">
      <w:pPr>
        <w:pStyle w:val="Heading3"/>
        <w:rPr>
          <w:rFonts w:eastAsia="Times New Roman" w:cs="Times New Roman"/>
        </w:rPr>
      </w:pPr>
      <w:r>
        <w:rPr>
          <w:rStyle w:val="main"/>
          <w:rFonts w:eastAsia="Times New Roman" w:cs="Times New Roman"/>
        </w:rPr>
        <w:t>Parenting Styles</w:t>
      </w:r>
    </w:p>
    <w:p w14:paraId="69A1A708" w14:textId="77777777" w:rsidR="00670843" w:rsidRDefault="00670843" w:rsidP="00670843">
      <w:pPr>
        <w:pStyle w:val="NormalWeb"/>
      </w:pPr>
      <w:r>
        <w:t xml:space="preserve">How much of our personality comes from the way our parents treat us as we're growing up? Researchers since the 1920s have studied the effects of different methods of childrearing on children's behavior, development, and mental health. For example, when researchers did follow-up studies of children with the various levels of attachment we just discussed, they found that infants with a secure attachment style had caregivers who were sensitive and responsive to their signals of distress, happiness, and fatigue (Ainsworth, 1967; Ainsworth et al., 1978; </w:t>
      </w:r>
      <w:proofErr w:type="spellStart"/>
      <w:r>
        <w:t>Gini</w:t>
      </w:r>
      <w:proofErr w:type="spellEnd"/>
      <w:r>
        <w:t xml:space="preserve"> et al., 2007; </w:t>
      </w:r>
      <w:proofErr w:type="spellStart"/>
      <w:r>
        <w:t>Higley</w:t>
      </w:r>
      <w:proofErr w:type="spellEnd"/>
      <w:r>
        <w:t xml:space="preserve">, 2008; </w:t>
      </w:r>
      <w:proofErr w:type="spellStart"/>
      <w:r>
        <w:t>Völker</w:t>
      </w:r>
      <w:proofErr w:type="spellEnd"/>
      <w:r>
        <w:t>, 2007). Anxious/avoidant infants had caregivers who were aloof and distant, and anxious/ambivalent infants had inconsistent caregivers who alternated between strong affection and indifference. Follow-up studies found that, over time, securely attached children were the most sociable, emotionally aware, enthusiastic, cooperative, persistent, curious, and competent (Flaherty &amp; Sadler, 2011; Friedman et al., 2013; Thompson, 2013).</w:t>
      </w:r>
    </w:p>
    <w:p w14:paraId="7991D6D6" w14:textId="77777777" w:rsidR="00670843" w:rsidRDefault="00670843" w:rsidP="00670843">
      <w:pPr>
        <w:pStyle w:val="NormalWeb"/>
      </w:pPr>
      <w:r>
        <w:t xml:space="preserve">Other studies by Diana </w:t>
      </w:r>
      <w:proofErr w:type="spellStart"/>
      <w:r>
        <w:t>Baumrind</w:t>
      </w:r>
      <w:proofErr w:type="spellEnd"/>
      <w:r>
        <w:t xml:space="preserve"> (1980, 1995, 2013) found that parenting styles could be reliably divided into four broad patterns—</w:t>
      </w:r>
      <w:r>
        <w:rPr>
          <w:rStyle w:val="Emphasis"/>
        </w:rPr>
        <w:t>permissive-neglectful, permissive-indulgent</w:t>
      </w:r>
      <w:r>
        <w:t xml:space="preserve">, </w:t>
      </w:r>
      <w:r>
        <w:rPr>
          <w:rStyle w:val="Emphasis"/>
        </w:rPr>
        <w:t>authoritarian</w:t>
      </w:r>
      <w:r>
        <w:t xml:space="preserve">, and </w:t>
      </w:r>
      <w:r>
        <w:rPr>
          <w:rStyle w:val="Emphasis"/>
        </w:rPr>
        <w:t>authoritative</w:t>
      </w:r>
      <w:r>
        <w:t xml:space="preserve">—which can be differentiated by their degree of </w:t>
      </w:r>
      <w:r>
        <w:rPr>
          <w:rStyle w:val="Emphasis"/>
        </w:rPr>
        <w:t>control/demandingness</w:t>
      </w:r>
      <w:r>
        <w:t xml:space="preserve"> (</w:t>
      </w:r>
      <w:r>
        <w:rPr>
          <w:rStyle w:val="Emphasis"/>
        </w:rPr>
        <w:t>C</w:t>
      </w:r>
      <w:r>
        <w:t xml:space="preserve">) and </w:t>
      </w:r>
      <w:r>
        <w:rPr>
          <w:rStyle w:val="Emphasis"/>
        </w:rPr>
        <w:t>warmth/responsiveness</w:t>
      </w:r>
      <w:r>
        <w:t xml:space="preserve"> (</w:t>
      </w:r>
      <w:r>
        <w:rPr>
          <w:rStyle w:val="Emphasis"/>
        </w:rPr>
        <w:t>W</w:t>
      </w:r>
      <w:r>
        <w:t>) (</w:t>
      </w:r>
      <w:r>
        <w:rPr>
          <w:rStyle w:val="Strong"/>
        </w:rPr>
        <w:t>Table</w:t>
      </w:r>
      <w:r>
        <w:t xml:space="preserve"> </w:t>
      </w:r>
      <w:r>
        <w:fldChar w:fldCharType="begin"/>
      </w:r>
      <w:r>
        <w:instrText xml:space="preserve"> HYPERLINK "http://edugen.wileyplus.com/edugen/courses/crs8240/ebook/c09/huffman9781119000594c09xlinks.xform?id=c09-tbl-0003" \t "_blank" </w:instrText>
      </w:r>
      <w:r>
        <w:fldChar w:fldCharType="separate"/>
      </w:r>
      <w:r>
        <w:rPr>
          <w:rStyle w:val="Hyperlink"/>
        </w:rPr>
        <w:t>9.3</w:t>
      </w:r>
      <w:r>
        <w:fldChar w:fldCharType="end"/>
      </w:r>
      <w: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8"/>
        <w:gridCol w:w="2609"/>
        <w:gridCol w:w="1881"/>
        <w:gridCol w:w="2812"/>
      </w:tblGrid>
      <w:tr w:rsidR="00670843" w14:paraId="748C7D89" w14:textId="77777777" w:rsidTr="00670843">
        <w:trPr>
          <w:tblHeader/>
          <w:tblCellSpacing w:w="15" w:type="dxa"/>
        </w:trPr>
        <w:tc>
          <w:tcPr>
            <w:tcW w:w="0" w:type="auto"/>
            <w:gridSpan w:val="4"/>
            <w:tcBorders>
              <w:top w:val="nil"/>
              <w:left w:val="nil"/>
              <w:bottom w:val="nil"/>
              <w:right w:val="nil"/>
            </w:tcBorders>
            <w:vAlign w:val="center"/>
            <w:hideMark/>
          </w:tcPr>
          <w:p w14:paraId="6AEBD663" w14:textId="77777777" w:rsidR="00670843" w:rsidRDefault="00670843">
            <w:pPr>
              <w:jc w:val="center"/>
              <w:rPr>
                <w:rFonts w:ascii="Times" w:eastAsia="Times New Roman" w:hAnsi="Times" w:cs="Times New Roman"/>
              </w:rPr>
            </w:pPr>
            <w:r>
              <w:rPr>
                <w:rStyle w:val="tabularword"/>
                <w:rFonts w:eastAsia="Times New Roman" w:cs="Times New Roman"/>
              </w:rPr>
              <w:t>Table</w:t>
            </w:r>
            <w:r>
              <w:rPr>
                <w:rStyle w:val="number"/>
                <w:rFonts w:eastAsia="Times New Roman" w:cs="Times New Roman"/>
              </w:rPr>
              <w:t>9.3</w:t>
            </w:r>
            <w:r>
              <w:rPr>
                <w:rStyle w:val="title1"/>
                <w:rFonts w:eastAsia="Times New Roman" w:cs="Times New Roman"/>
              </w:rPr>
              <w:t>PARENTING STYLES</w:t>
            </w:r>
          </w:p>
        </w:tc>
      </w:tr>
      <w:tr w:rsidR="00670843" w14:paraId="41D4EEA4" w14:textId="77777777" w:rsidTr="00670843">
        <w:trPr>
          <w:tblHeader/>
          <w:tblCellSpacing w:w="15" w:type="dxa"/>
        </w:trPr>
        <w:tc>
          <w:tcPr>
            <w:tcW w:w="0" w:type="auto"/>
            <w:vAlign w:val="center"/>
            <w:hideMark/>
          </w:tcPr>
          <w:p w14:paraId="4CB8EE6D" w14:textId="77777777" w:rsidR="00670843" w:rsidRDefault="00670843">
            <w:pPr>
              <w:jc w:val="center"/>
              <w:rPr>
                <w:rFonts w:ascii="Times" w:eastAsia="Times New Roman" w:hAnsi="Times" w:cs="Times New Roman"/>
                <w:b/>
                <w:bCs/>
              </w:rPr>
            </w:pPr>
            <w:r>
              <w:rPr>
                <w:rFonts w:eastAsia="Times New Roman" w:cs="Times New Roman"/>
                <w:b/>
                <w:bCs/>
              </w:rPr>
              <w:t>Parenting style</w:t>
            </w:r>
          </w:p>
        </w:tc>
        <w:tc>
          <w:tcPr>
            <w:tcW w:w="0" w:type="auto"/>
            <w:vAlign w:val="center"/>
            <w:hideMark/>
          </w:tcPr>
          <w:p w14:paraId="6D9F9699" w14:textId="77777777" w:rsidR="00670843" w:rsidRDefault="00670843">
            <w:pPr>
              <w:jc w:val="center"/>
              <w:rPr>
                <w:rFonts w:ascii="Times" w:eastAsia="Times New Roman" w:hAnsi="Times" w:cs="Times New Roman"/>
                <w:b/>
                <w:bCs/>
              </w:rPr>
            </w:pPr>
            <w:r>
              <w:rPr>
                <w:rFonts w:eastAsia="Times New Roman" w:cs="Times New Roman"/>
                <w:b/>
                <w:bCs/>
              </w:rPr>
              <w:t>Description</w:t>
            </w:r>
          </w:p>
        </w:tc>
        <w:tc>
          <w:tcPr>
            <w:tcW w:w="0" w:type="auto"/>
            <w:vAlign w:val="center"/>
            <w:hideMark/>
          </w:tcPr>
          <w:p w14:paraId="1E6164F8" w14:textId="77777777" w:rsidR="00670843" w:rsidRDefault="00670843">
            <w:pPr>
              <w:jc w:val="center"/>
              <w:rPr>
                <w:rFonts w:ascii="Times" w:eastAsia="Times New Roman" w:hAnsi="Times" w:cs="Times New Roman"/>
                <w:b/>
                <w:bCs/>
              </w:rPr>
            </w:pPr>
            <w:r>
              <w:rPr>
                <w:rFonts w:eastAsia="Times New Roman" w:cs="Times New Roman"/>
                <w:b/>
                <w:bCs/>
              </w:rPr>
              <w:t>Example</w:t>
            </w:r>
          </w:p>
        </w:tc>
        <w:tc>
          <w:tcPr>
            <w:tcW w:w="0" w:type="auto"/>
            <w:vAlign w:val="center"/>
            <w:hideMark/>
          </w:tcPr>
          <w:p w14:paraId="196B3B76" w14:textId="77777777" w:rsidR="00670843" w:rsidRDefault="00670843">
            <w:pPr>
              <w:jc w:val="center"/>
              <w:rPr>
                <w:rFonts w:ascii="Times" w:eastAsia="Times New Roman" w:hAnsi="Times" w:cs="Times New Roman"/>
                <w:b/>
                <w:bCs/>
              </w:rPr>
            </w:pPr>
            <w:r>
              <w:rPr>
                <w:rFonts w:eastAsia="Times New Roman" w:cs="Times New Roman"/>
                <w:b/>
                <w:bCs/>
              </w:rPr>
              <w:t>Effect on children</w:t>
            </w:r>
          </w:p>
        </w:tc>
      </w:tr>
      <w:tr w:rsidR="00670843" w14:paraId="5162E01F" w14:textId="77777777" w:rsidTr="00670843">
        <w:trPr>
          <w:tblCellSpacing w:w="15" w:type="dxa"/>
        </w:trPr>
        <w:tc>
          <w:tcPr>
            <w:tcW w:w="0" w:type="auto"/>
            <w:vAlign w:val="center"/>
            <w:hideMark/>
          </w:tcPr>
          <w:p w14:paraId="20D3DC14" w14:textId="77777777" w:rsidR="00670843" w:rsidRDefault="00670843">
            <w:pPr>
              <w:pStyle w:val="NormalWeb"/>
            </w:pPr>
            <w:r>
              <w:rPr>
                <w:rStyle w:val="Strong"/>
              </w:rPr>
              <w:t>Permissive-neglectful</w:t>
            </w:r>
          </w:p>
          <w:p w14:paraId="7AAE9E37" w14:textId="77777777" w:rsidR="00670843" w:rsidRDefault="00670843">
            <w:pPr>
              <w:pStyle w:val="NormalWeb"/>
            </w:pPr>
            <w:r>
              <w:t>(</w:t>
            </w:r>
            <w:proofErr w:type="gramStart"/>
            <w:r>
              <w:t>permissive</w:t>
            </w:r>
            <w:proofErr w:type="gramEnd"/>
            <w:r>
              <w:t>-indifferent) (</w:t>
            </w:r>
            <w:proofErr w:type="gramStart"/>
            <w:r>
              <w:t>low</w:t>
            </w:r>
            <w:proofErr w:type="gramEnd"/>
            <w:r>
              <w:t xml:space="preserve"> C, low W)</w:t>
            </w:r>
          </w:p>
        </w:tc>
        <w:tc>
          <w:tcPr>
            <w:tcW w:w="0" w:type="auto"/>
            <w:vAlign w:val="center"/>
            <w:hideMark/>
          </w:tcPr>
          <w:p w14:paraId="17F8919A" w14:textId="77777777" w:rsidR="00670843" w:rsidRDefault="00670843">
            <w:pPr>
              <w:rPr>
                <w:rFonts w:ascii="Times" w:eastAsia="Times New Roman" w:hAnsi="Times" w:cs="Times New Roman"/>
              </w:rPr>
            </w:pPr>
            <w:r>
              <w:rPr>
                <w:rFonts w:eastAsia="Times New Roman" w:cs="Times New Roman"/>
              </w:rPr>
              <w:t>Parents make few demands, with little structure or monitoring, and show little interest or emotional support; may be actively rejecting.</w:t>
            </w:r>
          </w:p>
        </w:tc>
        <w:tc>
          <w:tcPr>
            <w:tcW w:w="0" w:type="auto"/>
            <w:vAlign w:val="center"/>
            <w:hideMark/>
          </w:tcPr>
          <w:p w14:paraId="35F690E5" w14:textId="77777777" w:rsidR="00670843" w:rsidRDefault="00670843">
            <w:pPr>
              <w:rPr>
                <w:rFonts w:ascii="Times" w:eastAsia="Times New Roman" w:hAnsi="Times" w:cs="Times New Roman"/>
              </w:rPr>
            </w:pPr>
            <w:r>
              <w:rPr>
                <w:rFonts w:eastAsia="Times New Roman" w:cs="Times New Roman"/>
              </w:rPr>
              <w:t>“I don't care about you—or what you do.”</w:t>
            </w:r>
          </w:p>
        </w:tc>
        <w:tc>
          <w:tcPr>
            <w:tcW w:w="0" w:type="auto"/>
            <w:vAlign w:val="center"/>
            <w:hideMark/>
          </w:tcPr>
          <w:p w14:paraId="4F2173C3" w14:textId="77777777" w:rsidR="00670843" w:rsidRDefault="00670843">
            <w:pPr>
              <w:rPr>
                <w:rFonts w:ascii="Times" w:eastAsia="Times New Roman" w:hAnsi="Times" w:cs="Times New Roman"/>
              </w:rPr>
            </w:pPr>
            <w:r>
              <w:rPr>
                <w:rFonts w:eastAsia="Times New Roman" w:cs="Times New Roman"/>
              </w:rPr>
              <w:t>Children tend to have poor social skills and little self-control (being overly demanding and disobedient).</w:t>
            </w:r>
          </w:p>
        </w:tc>
      </w:tr>
      <w:tr w:rsidR="00670843" w14:paraId="07B63786" w14:textId="77777777" w:rsidTr="00670843">
        <w:trPr>
          <w:tblCellSpacing w:w="15" w:type="dxa"/>
        </w:trPr>
        <w:tc>
          <w:tcPr>
            <w:tcW w:w="0" w:type="auto"/>
            <w:vAlign w:val="center"/>
            <w:hideMark/>
          </w:tcPr>
          <w:p w14:paraId="593CEEC2" w14:textId="77777777" w:rsidR="00670843" w:rsidRDefault="00670843">
            <w:pPr>
              <w:pStyle w:val="NormalWeb"/>
            </w:pPr>
            <w:r>
              <w:rPr>
                <w:rStyle w:val="Strong"/>
              </w:rPr>
              <w:t>Permissive-indulgent</w:t>
            </w:r>
          </w:p>
          <w:p w14:paraId="11A07F17" w14:textId="77777777" w:rsidR="00670843" w:rsidRDefault="00670843">
            <w:pPr>
              <w:pStyle w:val="NormalWeb"/>
            </w:pPr>
            <w:r>
              <w:t>(</w:t>
            </w:r>
            <w:proofErr w:type="gramStart"/>
            <w:r>
              <w:t>low</w:t>
            </w:r>
            <w:proofErr w:type="gramEnd"/>
            <w:r>
              <w:t xml:space="preserve"> C, high W)</w:t>
            </w:r>
          </w:p>
        </w:tc>
        <w:tc>
          <w:tcPr>
            <w:tcW w:w="0" w:type="auto"/>
            <w:vAlign w:val="center"/>
            <w:hideMark/>
          </w:tcPr>
          <w:p w14:paraId="55385D6F" w14:textId="77777777" w:rsidR="00670843" w:rsidRDefault="00670843">
            <w:pPr>
              <w:rPr>
                <w:rFonts w:ascii="Times" w:eastAsia="Times New Roman" w:hAnsi="Times" w:cs="Times New Roman"/>
              </w:rPr>
            </w:pPr>
            <w:r>
              <w:rPr>
                <w:rFonts w:eastAsia="Times New Roman" w:cs="Times New Roman"/>
              </w:rPr>
              <w:t>Parents set few limits or demands, but are highly involved and emotionally connected.</w:t>
            </w:r>
          </w:p>
        </w:tc>
        <w:tc>
          <w:tcPr>
            <w:tcW w:w="0" w:type="auto"/>
            <w:vAlign w:val="center"/>
            <w:hideMark/>
          </w:tcPr>
          <w:p w14:paraId="6E65617C" w14:textId="77777777" w:rsidR="00670843" w:rsidRDefault="00670843">
            <w:pPr>
              <w:rPr>
                <w:rFonts w:ascii="Times" w:eastAsia="Times New Roman" w:hAnsi="Times" w:cs="Times New Roman"/>
              </w:rPr>
            </w:pPr>
            <w:r>
              <w:rPr>
                <w:rFonts w:eastAsia="Times New Roman" w:cs="Times New Roman"/>
              </w:rPr>
              <w:t>“I care about you—and you're free to do what you like!”</w:t>
            </w:r>
          </w:p>
        </w:tc>
        <w:tc>
          <w:tcPr>
            <w:tcW w:w="0" w:type="auto"/>
            <w:vAlign w:val="center"/>
            <w:hideMark/>
          </w:tcPr>
          <w:p w14:paraId="4259BD0B" w14:textId="77777777" w:rsidR="00670843" w:rsidRDefault="00670843">
            <w:pPr>
              <w:rPr>
                <w:rFonts w:ascii="Times" w:eastAsia="Times New Roman" w:hAnsi="Times" w:cs="Times New Roman"/>
              </w:rPr>
            </w:pPr>
            <w:r>
              <w:rPr>
                <w:rFonts w:eastAsia="Times New Roman" w:cs="Times New Roman"/>
              </w:rPr>
              <w:t>Children often fail to learn respect for others and tend to be impulsive, immature, and out of control.</w:t>
            </w:r>
          </w:p>
        </w:tc>
      </w:tr>
      <w:tr w:rsidR="00670843" w14:paraId="5A6EBD82" w14:textId="77777777" w:rsidTr="00670843">
        <w:trPr>
          <w:tblCellSpacing w:w="15" w:type="dxa"/>
        </w:trPr>
        <w:tc>
          <w:tcPr>
            <w:tcW w:w="0" w:type="auto"/>
            <w:vAlign w:val="center"/>
            <w:hideMark/>
          </w:tcPr>
          <w:p w14:paraId="747CD210" w14:textId="77777777" w:rsidR="00670843" w:rsidRDefault="00670843">
            <w:pPr>
              <w:pStyle w:val="NormalWeb"/>
            </w:pPr>
            <w:r>
              <w:rPr>
                <w:rStyle w:val="Strong"/>
              </w:rPr>
              <w:t>Authoritarian</w:t>
            </w:r>
          </w:p>
          <w:p w14:paraId="7393AD77" w14:textId="77777777" w:rsidR="00670843" w:rsidRDefault="00670843">
            <w:pPr>
              <w:pStyle w:val="NormalWeb"/>
            </w:pPr>
            <w:r>
              <w:t>(</w:t>
            </w:r>
            <w:proofErr w:type="gramStart"/>
            <w:r>
              <w:t>high</w:t>
            </w:r>
            <w:proofErr w:type="gramEnd"/>
            <w:r>
              <w:t xml:space="preserve"> C, low W)</w:t>
            </w:r>
          </w:p>
        </w:tc>
        <w:tc>
          <w:tcPr>
            <w:tcW w:w="0" w:type="auto"/>
            <w:vAlign w:val="center"/>
            <w:hideMark/>
          </w:tcPr>
          <w:p w14:paraId="03729F9A" w14:textId="77777777" w:rsidR="00670843" w:rsidRDefault="00670843">
            <w:pPr>
              <w:rPr>
                <w:rFonts w:ascii="Times" w:eastAsia="Times New Roman" w:hAnsi="Times" w:cs="Times New Roman"/>
              </w:rPr>
            </w:pPr>
            <w:r>
              <w:rPr>
                <w:rFonts w:eastAsia="Times New Roman" w:cs="Times New Roman"/>
              </w:rPr>
              <w:t>Parents are rigid and punitive, while also being low on warmth and responsiveness.</w:t>
            </w:r>
          </w:p>
        </w:tc>
        <w:tc>
          <w:tcPr>
            <w:tcW w:w="0" w:type="auto"/>
            <w:vAlign w:val="center"/>
            <w:hideMark/>
          </w:tcPr>
          <w:p w14:paraId="5F6183AD" w14:textId="77777777" w:rsidR="00670843" w:rsidRDefault="00670843">
            <w:pPr>
              <w:rPr>
                <w:rFonts w:ascii="Times" w:eastAsia="Times New Roman" w:hAnsi="Times" w:cs="Times New Roman"/>
              </w:rPr>
            </w:pPr>
            <w:r>
              <w:rPr>
                <w:rFonts w:eastAsia="Times New Roman" w:cs="Times New Roman"/>
              </w:rPr>
              <w:t>“I don't care what you want. Just do it my way, or else!”</w:t>
            </w:r>
          </w:p>
        </w:tc>
        <w:tc>
          <w:tcPr>
            <w:tcW w:w="0" w:type="auto"/>
            <w:vAlign w:val="center"/>
            <w:hideMark/>
          </w:tcPr>
          <w:p w14:paraId="3B056E8C" w14:textId="77777777" w:rsidR="00670843" w:rsidRDefault="00670843">
            <w:pPr>
              <w:rPr>
                <w:rFonts w:ascii="Times" w:eastAsia="Times New Roman" w:hAnsi="Times" w:cs="Times New Roman"/>
              </w:rPr>
            </w:pPr>
            <w:r>
              <w:rPr>
                <w:rFonts w:eastAsia="Times New Roman" w:cs="Times New Roman"/>
              </w:rPr>
              <w:t>Children tend to be easily upset, moody, aggressive, and often fail to learn good communication skills.</w:t>
            </w:r>
          </w:p>
        </w:tc>
      </w:tr>
      <w:tr w:rsidR="00670843" w14:paraId="5A1128B1" w14:textId="77777777" w:rsidTr="00670843">
        <w:trPr>
          <w:tblCellSpacing w:w="15" w:type="dxa"/>
        </w:trPr>
        <w:tc>
          <w:tcPr>
            <w:tcW w:w="0" w:type="auto"/>
            <w:vAlign w:val="center"/>
            <w:hideMark/>
          </w:tcPr>
          <w:p w14:paraId="65691D75" w14:textId="77777777" w:rsidR="00670843" w:rsidRDefault="00670843">
            <w:pPr>
              <w:pStyle w:val="NormalWeb"/>
            </w:pPr>
            <w:r>
              <w:rPr>
                <w:rStyle w:val="Strong"/>
              </w:rPr>
              <w:t>Authoritative</w:t>
            </w:r>
          </w:p>
          <w:p w14:paraId="0C9C0DAA" w14:textId="77777777" w:rsidR="00670843" w:rsidRDefault="00670843">
            <w:pPr>
              <w:pStyle w:val="NormalWeb"/>
            </w:pPr>
            <w:r>
              <w:t>(</w:t>
            </w:r>
            <w:proofErr w:type="gramStart"/>
            <w:r>
              <w:t>high</w:t>
            </w:r>
            <w:proofErr w:type="gramEnd"/>
            <w:r>
              <w:t xml:space="preserve"> C, high W)</w:t>
            </w:r>
          </w:p>
        </w:tc>
        <w:tc>
          <w:tcPr>
            <w:tcW w:w="0" w:type="auto"/>
            <w:vAlign w:val="center"/>
            <w:hideMark/>
          </w:tcPr>
          <w:p w14:paraId="59C4E568" w14:textId="77777777" w:rsidR="00670843" w:rsidRDefault="00670843">
            <w:pPr>
              <w:rPr>
                <w:rFonts w:ascii="Times" w:eastAsia="Times New Roman" w:hAnsi="Times" w:cs="Times New Roman"/>
              </w:rPr>
            </w:pPr>
            <w:r>
              <w:rPr>
                <w:rFonts w:eastAsia="Times New Roman" w:cs="Times New Roman"/>
              </w:rPr>
              <w:t>Parents generally set and enforce firm limits, while also being highly involved, tender, and emotionally supportive.</w:t>
            </w:r>
          </w:p>
        </w:tc>
        <w:tc>
          <w:tcPr>
            <w:tcW w:w="0" w:type="auto"/>
            <w:vAlign w:val="center"/>
            <w:hideMark/>
          </w:tcPr>
          <w:p w14:paraId="71A1BEE3" w14:textId="77777777" w:rsidR="00670843" w:rsidRDefault="00670843">
            <w:pPr>
              <w:rPr>
                <w:rFonts w:ascii="Times" w:eastAsia="Times New Roman" w:hAnsi="Times" w:cs="Times New Roman"/>
              </w:rPr>
            </w:pPr>
            <w:r>
              <w:rPr>
                <w:rFonts w:eastAsia="Times New Roman" w:cs="Times New Roman"/>
              </w:rPr>
              <w:t>“I really care about you, but there are rules and you need to be responsible.”</w:t>
            </w:r>
          </w:p>
        </w:tc>
        <w:tc>
          <w:tcPr>
            <w:tcW w:w="0" w:type="auto"/>
            <w:vAlign w:val="center"/>
            <w:hideMark/>
          </w:tcPr>
          <w:p w14:paraId="6525112F" w14:textId="77777777" w:rsidR="00670843" w:rsidRDefault="00670843">
            <w:pPr>
              <w:rPr>
                <w:rFonts w:ascii="Times" w:eastAsia="Times New Roman" w:hAnsi="Times" w:cs="Times New Roman"/>
              </w:rPr>
            </w:pPr>
            <w:r>
              <w:rPr>
                <w:rFonts w:eastAsia="Times New Roman" w:cs="Times New Roman"/>
              </w:rPr>
              <w:t>Children become self-reliant, self-controlled, high achieving, and emotionally well adjusted; also seem more content, goal oriented, friendly, and socially competent.</w:t>
            </w:r>
          </w:p>
        </w:tc>
      </w:tr>
    </w:tbl>
    <w:p w14:paraId="5F52E85D" w14:textId="77777777" w:rsidR="00670843" w:rsidRDefault="00670843" w:rsidP="00670843">
      <w:pPr>
        <w:rPr>
          <w:rFonts w:eastAsia="Times New Roman" w:cs="Times New Roman"/>
        </w:rPr>
      </w:pPr>
      <w:r>
        <w:rPr>
          <w:rStyle w:val="Emphasis"/>
          <w:rFonts w:eastAsia="Times New Roman" w:cs="Times New Roman"/>
        </w:rPr>
        <w:t>Sources:</w:t>
      </w:r>
      <w:r>
        <w:rPr>
          <w:rFonts w:eastAsia="Times New Roman" w:cs="Times New Roman"/>
        </w:rPr>
        <w:t xml:space="preserve"> </w:t>
      </w:r>
      <w:proofErr w:type="spellStart"/>
      <w:r>
        <w:rPr>
          <w:rFonts w:eastAsia="Times New Roman" w:cs="Times New Roman"/>
        </w:rPr>
        <w:t>Baumrind</w:t>
      </w:r>
      <w:proofErr w:type="spellEnd"/>
      <w:r>
        <w:rPr>
          <w:rFonts w:eastAsia="Times New Roman" w:cs="Times New Roman"/>
        </w:rPr>
        <w:t xml:space="preserve">, 1991, 1995, 2013; </w:t>
      </w:r>
      <w:proofErr w:type="spellStart"/>
      <w:r>
        <w:rPr>
          <w:rFonts w:eastAsia="Times New Roman" w:cs="Times New Roman"/>
        </w:rPr>
        <w:t>Celada</w:t>
      </w:r>
      <w:proofErr w:type="spellEnd"/>
      <w:r>
        <w:rPr>
          <w:rFonts w:eastAsia="Times New Roman" w:cs="Times New Roman"/>
        </w:rPr>
        <w:t xml:space="preserve">, 2011; Driscoll et al., 2008; Martin &amp; </w:t>
      </w:r>
      <w:proofErr w:type="spellStart"/>
      <w:r>
        <w:rPr>
          <w:rFonts w:eastAsia="Times New Roman" w:cs="Times New Roman"/>
        </w:rPr>
        <w:t>Fabes</w:t>
      </w:r>
      <w:proofErr w:type="spellEnd"/>
      <w:r>
        <w:rPr>
          <w:rFonts w:eastAsia="Times New Roman" w:cs="Times New Roman"/>
        </w:rPr>
        <w:t xml:space="preserve">, 2009; McKinney et al., 2008; </w:t>
      </w:r>
      <w:proofErr w:type="spellStart"/>
      <w:r>
        <w:rPr>
          <w:rFonts w:eastAsia="Times New Roman" w:cs="Times New Roman"/>
        </w:rPr>
        <w:t>Topham</w:t>
      </w:r>
      <w:proofErr w:type="spellEnd"/>
      <w:r>
        <w:rPr>
          <w:rFonts w:eastAsia="Times New Roman" w:cs="Times New Roman"/>
        </w:rPr>
        <w:t xml:space="preserve"> et al., 2011.</w:t>
      </w:r>
    </w:p>
    <w:p w14:paraId="0AA91E5E" w14:textId="77777777" w:rsidR="00670843" w:rsidRDefault="00670843" w:rsidP="00670843">
      <w:pPr>
        <w:pStyle w:val="NormalWeb"/>
      </w:pPr>
      <w:r>
        <w:t xml:space="preserve">Do fathers differ from mothers in their parenting style? Until recently, the father's role in discipline and </w:t>
      </w:r>
      <w:proofErr w:type="gramStart"/>
      <w:r>
        <w:t>child care</w:t>
      </w:r>
      <w:proofErr w:type="gramEnd"/>
      <w:r>
        <w:t xml:space="preserve"> was largely ignored. But as more fathers have begun to take an active role in </w:t>
      </w:r>
      <w:proofErr w:type="gramStart"/>
      <w:r>
        <w:t>child-rearing</w:t>
      </w:r>
      <w:proofErr w:type="gramEnd"/>
      <w:r>
        <w:t>, there has been a corresponding increase in research. From these studies, we now know that children do best with authoritative dads, and with fathers who are equally absorbed with, excited about, and responsive to their newborns. Researchers also find few differences in the way children form attachments to either parent (</w:t>
      </w:r>
      <w:proofErr w:type="spellStart"/>
      <w:r>
        <w:t>Diener</w:t>
      </w:r>
      <w:proofErr w:type="spellEnd"/>
      <w:r>
        <w:t xml:space="preserve"> et al., 2002; Lopez &amp; Hsu, 2002; </w:t>
      </w:r>
      <w:proofErr w:type="spellStart"/>
      <w:r>
        <w:t>Talitwala</w:t>
      </w:r>
      <w:proofErr w:type="spellEnd"/>
      <w:r>
        <w:t>, 2007). In general, fathers are just as responsive, nurturing, and competent as mothers when they assume child-care responsibilities.</w:t>
      </w:r>
    </w:p>
    <w:p w14:paraId="14FEA2D0" w14:textId="77777777" w:rsidR="00670843" w:rsidRDefault="00670843" w:rsidP="00670843">
      <w:pPr>
        <w:pStyle w:val="Heading3"/>
        <w:rPr>
          <w:rFonts w:eastAsia="Times New Roman" w:cs="Times New Roman"/>
        </w:rPr>
      </w:pPr>
      <w:r>
        <w:rPr>
          <w:rStyle w:val="main"/>
          <w:rFonts w:eastAsia="Times New Roman" w:cs="Times New Roman"/>
        </w:rPr>
        <w:t xml:space="preserve">Evaluating </w:t>
      </w:r>
      <w:proofErr w:type="spellStart"/>
      <w:r>
        <w:rPr>
          <w:rStyle w:val="main"/>
          <w:rFonts w:eastAsia="Times New Roman" w:cs="Times New Roman"/>
        </w:rPr>
        <w:t>Baumrind's</w:t>
      </w:r>
      <w:proofErr w:type="spellEnd"/>
      <w:r>
        <w:rPr>
          <w:rStyle w:val="main"/>
          <w:rFonts w:eastAsia="Times New Roman" w:cs="Times New Roman"/>
        </w:rPr>
        <w:t xml:space="preserve"> Research</w:t>
      </w:r>
    </w:p>
    <w:p w14:paraId="07B8D4EA" w14:textId="77777777" w:rsidR="00670843" w:rsidRDefault="00670843" w:rsidP="00670843">
      <w:pPr>
        <w:pStyle w:val="NormalWeb"/>
      </w:pPr>
      <w:r>
        <w:t xml:space="preserve">Before you conclude that the authoritative pattern is the only way to raise successful children, you should know that many children raised in the other styles also become caring, cooperative adults. Criticism of </w:t>
      </w:r>
      <w:proofErr w:type="spellStart"/>
      <w:r>
        <w:t>Baumrind's</w:t>
      </w:r>
      <w:proofErr w:type="spellEnd"/>
      <w:r>
        <w:t xml:space="preserve"> findings generally falls into three areas: </w:t>
      </w:r>
    </w:p>
    <w:p w14:paraId="58CCD632" w14:textId="77777777" w:rsidR="00670843" w:rsidRDefault="00670843" w:rsidP="00670843">
      <w:pPr>
        <w:pStyle w:val="Heading4"/>
        <w:rPr>
          <w:rFonts w:eastAsia="Times New Roman" w:cs="Times New Roman"/>
        </w:rPr>
      </w:pPr>
      <w:r>
        <w:rPr>
          <w:rStyle w:val="title1"/>
          <w:rFonts w:eastAsia="Times New Roman" w:cs="Times New Roman"/>
        </w:rPr>
        <w:t xml:space="preserve">STUDY TIP </w:t>
      </w:r>
      <w:r>
        <w:rPr>
          <w:rFonts w:eastAsia="Times New Roman" w:cs="Times New Roman"/>
          <w:noProof/>
        </w:rPr>
        <w:drawing>
          <wp:inline distT="0" distB="0" distL="0" distR="0" wp14:anchorId="6FFBF584" wp14:editId="3006C1F7">
            <wp:extent cx="914400" cy="636905"/>
            <wp:effectExtent l="0" t="0" r="0" b="0"/>
            <wp:docPr id="169" name="Picture 169" descr="eni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ni0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636905"/>
                    </a:xfrm>
                    <a:prstGeom prst="rect">
                      <a:avLst/>
                    </a:prstGeom>
                    <a:noFill/>
                    <a:ln>
                      <a:noFill/>
                    </a:ln>
                  </pic:spPr>
                </pic:pic>
              </a:graphicData>
            </a:graphic>
          </wp:inline>
        </w:drawing>
      </w:r>
    </w:p>
    <w:p w14:paraId="4542170D" w14:textId="77777777" w:rsidR="00670843" w:rsidRDefault="00670843" w:rsidP="00670843">
      <w:pPr>
        <w:pStyle w:val="NormalWeb"/>
      </w:pPr>
      <w:r>
        <w:t xml:space="preserve">The last two parenting styles (authoritarian and authoritative) are very similar. An easy way to remember is to notice the two </w:t>
      </w:r>
      <w:proofErr w:type="spellStart"/>
      <w:r>
        <w:t>Rs</w:t>
      </w:r>
      <w:proofErr w:type="spellEnd"/>
      <w:r>
        <w:t xml:space="preserve"> in </w:t>
      </w:r>
      <w:proofErr w:type="spellStart"/>
      <w:r>
        <w:t>authoRitaRian</w:t>
      </w:r>
      <w:proofErr w:type="spellEnd"/>
      <w:r>
        <w:t xml:space="preserve">, and imagine a Rigid Ruler. Then note the last two </w:t>
      </w:r>
      <w:proofErr w:type="spellStart"/>
      <w:r>
        <w:t>Ts</w:t>
      </w:r>
      <w:proofErr w:type="spellEnd"/>
      <w:r>
        <w:t xml:space="preserve"> in </w:t>
      </w:r>
      <w:proofErr w:type="spellStart"/>
      <w:r>
        <w:t>authoriTaTive</w:t>
      </w:r>
      <w:proofErr w:type="spellEnd"/>
      <w:r>
        <w:t>, and picture a Tender Teacher.</w:t>
      </w:r>
    </w:p>
    <w:p w14:paraId="137B343A" w14:textId="77777777" w:rsidR="00670843" w:rsidRDefault="00670843" w:rsidP="00670843">
      <w:pPr>
        <w:numPr>
          <w:ilvl w:val="0"/>
          <w:numId w:val="35"/>
        </w:numPr>
        <w:spacing w:before="100" w:beforeAutospacing="1" w:after="100" w:afterAutospacing="1"/>
        <w:rPr>
          <w:rFonts w:eastAsia="Times New Roman" w:cs="Times New Roman"/>
        </w:rPr>
      </w:pPr>
      <w:r>
        <w:rPr>
          <w:rStyle w:val="item-number"/>
          <w:rFonts w:eastAsia="Times New Roman" w:cs="Times New Roman"/>
        </w:rPr>
        <w:t>1.</w:t>
      </w:r>
      <w:r>
        <w:rPr>
          <w:rStyle w:val="item-title"/>
          <w:rFonts w:eastAsia="Times New Roman" w:cs="Times New Roman"/>
        </w:rPr>
        <w:t>Child temperament</w:t>
      </w:r>
      <w:r>
        <w:rPr>
          <w:rFonts w:eastAsia="Times New Roman" w:cs="Times New Roman"/>
        </w:rPr>
        <w:t xml:space="preserve"> Results may reflect the child's unique temperament and reactions to parental efforts rather than the parenting style per se (Bradley &amp; </w:t>
      </w:r>
      <w:proofErr w:type="spellStart"/>
      <w:r>
        <w:rPr>
          <w:rFonts w:eastAsia="Times New Roman" w:cs="Times New Roman"/>
        </w:rPr>
        <w:t>Corwyn</w:t>
      </w:r>
      <w:proofErr w:type="spellEnd"/>
      <w:r>
        <w:rPr>
          <w:rFonts w:eastAsia="Times New Roman" w:cs="Times New Roman"/>
        </w:rPr>
        <w:t xml:space="preserve">, 2008; Miller, </w:t>
      </w:r>
      <w:proofErr w:type="spellStart"/>
      <w:r>
        <w:rPr>
          <w:rFonts w:eastAsia="Times New Roman" w:cs="Times New Roman"/>
        </w:rPr>
        <w:t>Tserakhava</w:t>
      </w:r>
      <w:proofErr w:type="spellEnd"/>
      <w:r>
        <w:rPr>
          <w:rFonts w:eastAsia="Times New Roman" w:cs="Times New Roman"/>
        </w:rPr>
        <w:t>, &amp; Miller, 2011; Rhoades et al., 2011). That is, the parents of mature and competent children may have developed the authoritative style because of the child's behavior, rather than vice versa.</w:t>
      </w:r>
    </w:p>
    <w:p w14:paraId="788F5B20" w14:textId="77777777" w:rsidR="00670843" w:rsidRDefault="00670843" w:rsidP="00670843">
      <w:pPr>
        <w:numPr>
          <w:ilvl w:val="0"/>
          <w:numId w:val="35"/>
        </w:numPr>
        <w:spacing w:before="100" w:beforeAutospacing="1" w:after="100" w:afterAutospacing="1"/>
        <w:rPr>
          <w:rFonts w:eastAsia="Times New Roman" w:cs="Times New Roman"/>
        </w:rPr>
      </w:pPr>
      <w:r>
        <w:rPr>
          <w:rStyle w:val="item-number"/>
          <w:rFonts w:eastAsia="Times New Roman" w:cs="Times New Roman"/>
        </w:rPr>
        <w:t>2.</w:t>
      </w:r>
      <w:r>
        <w:rPr>
          <w:rStyle w:val="item-title"/>
          <w:rFonts w:eastAsia="Times New Roman" w:cs="Times New Roman"/>
        </w:rPr>
        <w:t>Child expectations</w:t>
      </w:r>
      <w:r>
        <w:rPr>
          <w:rFonts w:eastAsia="Times New Roman" w:cs="Times New Roman"/>
        </w:rPr>
        <w:t xml:space="preserve"> Cultural research suggests that a child's expectations of how parents should behave also play an important role in parenting styles (</w:t>
      </w:r>
      <w:proofErr w:type="spellStart"/>
      <w:r>
        <w:rPr>
          <w:rFonts w:eastAsia="Times New Roman" w:cs="Times New Roman"/>
        </w:rPr>
        <w:t>Laungani</w:t>
      </w:r>
      <w:proofErr w:type="spellEnd"/>
      <w:r>
        <w:rPr>
          <w:rFonts w:eastAsia="Times New Roman" w:cs="Times New Roman"/>
        </w:rPr>
        <w:t>, 2007; Zhang et al., 2011). As you read earlier in this chapter, adolescents in Korea expect strong parental control and interpret it as a sign of love and deep concern. Adolescents in North America, however, might interpret the same behavior as a sign of parental hostility and rejection.</w:t>
      </w:r>
    </w:p>
    <w:p w14:paraId="2EA7D476" w14:textId="77777777" w:rsidR="00670843" w:rsidRDefault="00670843" w:rsidP="00670843">
      <w:pPr>
        <w:numPr>
          <w:ilvl w:val="0"/>
          <w:numId w:val="35"/>
        </w:numPr>
        <w:spacing w:before="100" w:beforeAutospacing="1" w:after="100" w:afterAutospacing="1"/>
        <w:rPr>
          <w:rFonts w:eastAsia="Times New Roman" w:cs="Times New Roman"/>
        </w:rPr>
      </w:pPr>
      <w:r>
        <w:rPr>
          <w:rStyle w:val="item-number"/>
          <w:rFonts w:eastAsia="Times New Roman" w:cs="Times New Roman"/>
        </w:rPr>
        <w:t>3.</w:t>
      </w:r>
      <w:r>
        <w:rPr>
          <w:rStyle w:val="item-title"/>
          <w:rFonts w:eastAsia="Times New Roman" w:cs="Times New Roman"/>
        </w:rPr>
        <w:t>Parental warmth</w:t>
      </w:r>
      <w:r>
        <w:rPr>
          <w:rFonts w:eastAsia="Times New Roman" w:cs="Times New Roman"/>
        </w:rPr>
        <w:t xml:space="preserve"> Cross-cultural studies suggest that the most important variable in parenting styles and child development might be the degree of warmth versus rejection parents feel toward their children. Analyses of over 100 societies have shown that parental rejection adversely affects children of all cultures (</w:t>
      </w:r>
      <w:proofErr w:type="spellStart"/>
      <w:r>
        <w:rPr>
          <w:rFonts w:eastAsia="Times New Roman" w:cs="Times New Roman"/>
        </w:rPr>
        <w:t>Kakihara</w:t>
      </w:r>
      <w:proofErr w:type="spellEnd"/>
      <w:r>
        <w:rPr>
          <w:rFonts w:eastAsia="Times New Roman" w:cs="Times New Roman"/>
        </w:rPr>
        <w:t xml:space="preserve"> et al., 2010; Lundy &amp; </w:t>
      </w:r>
      <w:proofErr w:type="spellStart"/>
      <w:r>
        <w:rPr>
          <w:rFonts w:eastAsia="Times New Roman" w:cs="Times New Roman"/>
        </w:rPr>
        <w:t>Skeel</w:t>
      </w:r>
      <w:proofErr w:type="spellEnd"/>
      <w:r>
        <w:rPr>
          <w:rFonts w:eastAsia="Times New Roman" w:cs="Times New Roman"/>
        </w:rPr>
        <w:t xml:space="preserve">, 2010; </w:t>
      </w:r>
      <w:proofErr w:type="spellStart"/>
      <w:r>
        <w:rPr>
          <w:rFonts w:eastAsia="Times New Roman" w:cs="Times New Roman"/>
        </w:rPr>
        <w:t>Parmar</w:t>
      </w:r>
      <w:proofErr w:type="spellEnd"/>
      <w:r>
        <w:rPr>
          <w:rFonts w:eastAsia="Times New Roman" w:cs="Times New Roman"/>
        </w:rPr>
        <w:t xml:space="preserve">, Ibrahim, &amp; </w:t>
      </w:r>
      <w:proofErr w:type="spellStart"/>
      <w:r>
        <w:rPr>
          <w:rFonts w:eastAsia="Times New Roman" w:cs="Times New Roman"/>
        </w:rPr>
        <w:t>Rohner</w:t>
      </w:r>
      <w:proofErr w:type="spellEnd"/>
      <w:r>
        <w:rPr>
          <w:rFonts w:eastAsia="Times New Roman" w:cs="Times New Roman"/>
        </w:rPr>
        <w:t xml:space="preserve">, 2008; </w:t>
      </w:r>
      <w:proofErr w:type="spellStart"/>
      <w:r>
        <w:rPr>
          <w:rFonts w:eastAsia="Times New Roman" w:cs="Times New Roman"/>
        </w:rPr>
        <w:t>Rohner</w:t>
      </w:r>
      <w:proofErr w:type="spellEnd"/>
      <w:r>
        <w:rPr>
          <w:rFonts w:eastAsia="Times New Roman" w:cs="Times New Roman"/>
        </w:rPr>
        <w:t>, 1986, 2008; Wu &amp; Chao, 2011). The neglect and indifference shown by rejecting parents tend to be correlated with hostile, aggressive children who have a difficult time establishing and maintaining close relationships. These children also are more likely to develop psychological problems that require professional intervention.</w:t>
      </w:r>
    </w:p>
    <w:p w14:paraId="778E73D4" w14:textId="77777777" w:rsidR="00670843" w:rsidRPr="00670843" w:rsidRDefault="00670843" w:rsidP="00670843">
      <w:pPr>
        <w:pStyle w:val="ListParagraph"/>
        <w:numPr>
          <w:ilvl w:val="0"/>
          <w:numId w:val="35"/>
        </w:numPr>
        <w:spacing w:before="100" w:beforeAutospacing="1" w:after="100" w:afterAutospacing="1"/>
        <w:outlineLvl w:val="3"/>
        <w:rPr>
          <w:rFonts w:ascii="Times" w:eastAsia="Times New Roman" w:hAnsi="Times" w:cs="Times New Roman"/>
          <w:b/>
          <w:bCs/>
        </w:rPr>
      </w:pPr>
      <w:r w:rsidRPr="00670843">
        <w:rPr>
          <w:rFonts w:ascii="Times" w:eastAsia="Times New Roman" w:hAnsi="Times" w:cs="Times New Roman"/>
          <w:b/>
          <w:bCs/>
        </w:rPr>
        <w:t> Psychology Enrichment Activities</w:t>
      </w:r>
    </w:p>
    <w:p w14:paraId="2EFE785D" w14:textId="77777777" w:rsidR="00670843" w:rsidRPr="00670843" w:rsidRDefault="00670843" w:rsidP="00670843">
      <w:pPr>
        <w:pStyle w:val="ListParagraph"/>
        <w:numPr>
          <w:ilvl w:val="0"/>
          <w:numId w:val="35"/>
        </w:numPr>
        <w:rPr>
          <w:rFonts w:ascii="Times" w:eastAsia="Times New Roman" w:hAnsi="Times" w:cs="Times New Roman"/>
          <w:sz w:val="20"/>
          <w:szCs w:val="20"/>
        </w:rPr>
      </w:pPr>
      <w:r w:rsidRPr="00670843">
        <w:rPr>
          <w:rFonts w:ascii="Times" w:eastAsia="Times New Roman" w:hAnsi="Times" w:cs="Times New Roman"/>
          <w:sz w:val="20"/>
          <w:szCs w:val="20"/>
        </w:rPr>
        <w:t xml:space="preserve">Media </w:t>
      </w:r>
      <w:proofErr w:type="spellStart"/>
      <w:r w:rsidRPr="00670843">
        <w:rPr>
          <w:rFonts w:ascii="Times" w:eastAsia="Times New Roman" w:hAnsi="Times" w:cs="Times New Roman"/>
          <w:sz w:val="20"/>
          <w:szCs w:val="20"/>
        </w:rPr>
        <w:t>ChallengeOLDER</w:t>
      </w:r>
      <w:proofErr w:type="spellEnd"/>
      <w:r w:rsidRPr="00670843">
        <w:rPr>
          <w:rFonts w:ascii="Times" w:eastAsia="Times New Roman" w:hAnsi="Times" w:cs="Times New Roman"/>
          <w:sz w:val="20"/>
          <w:szCs w:val="20"/>
        </w:rPr>
        <w:t xml:space="preserve"> AND SLOWER? </w:t>
      </w:r>
    </w:p>
    <w:p w14:paraId="735C546F" w14:textId="77777777" w:rsidR="00670843" w:rsidRPr="00670843" w:rsidRDefault="00670843" w:rsidP="00670843">
      <w:pPr>
        <w:pStyle w:val="ListParagraph"/>
        <w:numPr>
          <w:ilvl w:val="0"/>
          <w:numId w:val="35"/>
        </w:num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What happens to our cognitive abilities as we age? If you think our brains go into a steady decline, you may need to think again. Researcher Michael </w:t>
      </w:r>
      <w:proofErr w:type="spellStart"/>
      <w:r w:rsidRPr="00670843">
        <w:rPr>
          <w:rFonts w:ascii="Times" w:hAnsi="Times" w:cs="Times New Roman"/>
          <w:sz w:val="20"/>
          <w:szCs w:val="20"/>
        </w:rPr>
        <w:t>Ramscar</w:t>
      </w:r>
      <w:proofErr w:type="spellEnd"/>
      <w:r w:rsidRPr="00670843">
        <w:rPr>
          <w:rFonts w:ascii="Times" w:hAnsi="Times" w:cs="Times New Roman"/>
          <w:sz w:val="20"/>
          <w:szCs w:val="20"/>
        </w:rPr>
        <w:t xml:space="preserve"> of </w:t>
      </w:r>
      <w:proofErr w:type="spellStart"/>
      <w:r w:rsidRPr="00670843">
        <w:rPr>
          <w:rFonts w:ascii="Times" w:hAnsi="Times" w:cs="Times New Roman"/>
          <w:sz w:val="20"/>
          <w:szCs w:val="20"/>
        </w:rPr>
        <w:t>Tübingen</w:t>
      </w:r>
      <w:proofErr w:type="spellEnd"/>
      <w:r w:rsidRPr="00670843">
        <w:rPr>
          <w:rFonts w:ascii="Times" w:hAnsi="Times" w:cs="Times New Roman"/>
          <w:sz w:val="20"/>
          <w:szCs w:val="20"/>
        </w:rPr>
        <w:t xml:space="preserve"> University takes a critical look at the measures usually thought to show that our cognitive abilities decline across adulthood. Instead of finding evidence of decline, he and his team discovered that most standard cognitive measures are flawed. “The human brain works slower in old age,” says </w:t>
      </w:r>
      <w:proofErr w:type="spellStart"/>
      <w:r w:rsidRPr="00670843">
        <w:rPr>
          <w:rFonts w:ascii="Times" w:hAnsi="Times" w:cs="Times New Roman"/>
          <w:sz w:val="20"/>
          <w:szCs w:val="20"/>
        </w:rPr>
        <w:t>Ramscar</w:t>
      </w:r>
      <w:proofErr w:type="spellEnd"/>
      <w:r w:rsidRPr="00670843">
        <w:rPr>
          <w:rFonts w:ascii="Times" w:hAnsi="Times" w:cs="Times New Roman"/>
          <w:sz w:val="20"/>
          <w:szCs w:val="20"/>
        </w:rPr>
        <w:t>, “but only because we have stored more information over time”</w:t>
      </w:r>
    </w:p>
    <w:p w14:paraId="38201F8F" w14:textId="77777777" w:rsidR="00670843" w:rsidRPr="00670843" w:rsidRDefault="00670843" w:rsidP="00670843">
      <w:pPr>
        <w:pStyle w:val="ListParagraph"/>
        <w:numPr>
          <w:ilvl w:val="0"/>
          <w:numId w:val="35"/>
        </w:numPr>
        <w:rPr>
          <w:rFonts w:ascii="Times" w:eastAsia="Times New Roman" w:hAnsi="Times" w:cs="Times New Roman"/>
          <w:sz w:val="20"/>
          <w:szCs w:val="20"/>
        </w:rPr>
      </w:pPr>
      <w:r w:rsidRPr="00670843">
        <w:rPr>
          <w:rFonts w:ascii="Times" w:eastAsia="Times New Roman" w:hAnsi="Times" w:cs="Times New Roman"/>
          <w:sz w:val="20"/>
          <w:szCs w:val="20"/>
        </w:rPr>
        <w:t>(</w:t>
      </w:r>
      <w:proofErr w:type="gramStart"/>
      <w:r w:rsidRPr="00670843">
        <w:rPr>
          <w:rFonts w:ascii="Times" w:eastAsia="Times New Roman" w:hAnsi="Times" w:cs="Times New Roman"/>
          <w:sz w:val="20"/>
          <w:szCs w:val="20"/>
        </w:rPr>
        <w:t>adapted</w:t>
      </w:r>
      <w:proofErr w:type="gramEnd"/>
      <w:r w:rsidRPr="00670843">
        <w:rPr>
          <w:rFonts w:ascii="Times" w:eastAsia="Times New Roman" w:hAnsi="Times" w:cs="Times New Roman"/>
          <w:sz w:val="20"/>
          <w:szCs w:val="20"/>
        </w:rPr>
        <w:t xml:space="preserve"> from </w:t>
      </w:r>
      <w:proofErr w:type="spellStart"/>
      <w:r w:rsidRPr="00670843">
        <w:rPr>
          <w:rFonts w:ascii="Times" w:eastAsia="Times New Roman" w:hAnsi="Times" w:cs="Times New Roman"/>
          <w:sz w:val="20"/>
          <w:szCs w:val="20"/>
        </w:rPr>
        <w:t>Universitaet</w:t>
      </w:r>
      <w:proofErr w:type="spellEnd"/>
      <w:r w:rsidRPr="00670843">
        <w:rPr>
          <w:rFonts w:ascii="Times" w:eastAsia="Times New Roman" w:hAnsi="Times" w:cs="Times New Roman"/>
          <w:sz w:val="20"/>
          <w:szCs w:val="20"/>
        </w:rPr>
        <w:t xml:space="preserve"> </w:t>
      </w:r>
      <w:proofErr w:type="spellStart"/>
      <w:r w:rsidRPr="00670843">
        <w:rPr>
          <w:rFonts w:ascii="Times" w:eastAsia="Times New Roman" w:hAnsi="Times" w:cs="Times New Roman"/>
          <w:sz w:val="20"/>
          <w:szCs w:val="20"/>
        </w:rPr>
        <w:t>Tübingen</w:t>
      </w:r>
      <w:proofErr w:type="spellEnd"/>
      <w:r w:rsidRPr="00670843">
        <w:rPr>
          <w:rFonts w:ascii="Times" w:eastAsia="Times New Roman" w:hAnsi="Times" w:cs="Times New Roman"/>
          <w:sz w:val="20"/>
          <w:szCs w:val="20"/>
        </w:rPr>
        <w:t>, 2014).</w:t>
      </w:r>
    </w:p>
    <w:p w14:paraId="436786E4" w14:textId="77777777" w:rsidR="00670843" w:rsidRPr="00670843" w:rsidRDefault="00670843" w:rsidP="00670843">
      <w:pPr>
        <w:pStyle w:val="ListParagraph"/>
        <w:numPr>
          <w:ilvl w:val="0"/>
          <w:numId w:val="35"/>
        </w:numPr>
        <w:rPr>
          <w:rFonts w:ascii="Times" w:eastAsia="Times New Roman" w:hAnsi="Times" w:cs="Times New Roman"/>
          <w:sz w:val="20"/>
          <w:szCs w:val="20"/>
        </w:rPr>
      </w:pPr>
      <w:r w:rsidRPr="00670843">
        <w:rPr>
          <w:rFonts w:ascii="Times" w:eastAsia="Times New Roman" w:hAnsi="Times" w:cs="Times New Roman"/>
          <w:sz w:val="20"/>
          <w:szCs w:val="20"/>
        </w:rPr>
        <w:t xml:space="preserve">It does seem to make sense. Because we know more, it takes longer to sort through all that we've learned and previously stored across our lifetime. But how can you prove it? Using technology-assisted estimates of the number of words an adult might learn in a lifetime, the </w:t>
      </w:r>
      <w:proofErr w:type="spellStart"/>
      <w:r w:rsidRPr="00670843">
        <w:rPr>
          <w:rFonts w:ascii="Times" w:eastAsia="Times New Roman" w:hAnsi="Times" w:cs="Times New Roman"/>
          <w:sz w:val="20"/>
          <w:szCs w:val="20"/>
        </w:rPr>
        <w:t>Tübingen</w:t>
      </w:r>
      <w:proofErr w:type="spellEnd"/>
      <w:r w:rsidRPr="00670843">
        <w:rPr>
          <w:rFonts w:ascii="Times" w:eastAsia="Times New Roman" w:hAnsi="Times" w:cs="Times New Roman"/>
          <w:sz w:val="20"/>
          <w:szCs w:val="20"/>
        </w:rPr>
        <w:t xml:space="preserve"> University team was able to simulate the challenge that increasing knowledge poses to memory over time. To test his hypothesis that older brains are slower because they just have more information to sift through, </w:t>
      </w:r>
      <w:proofErr w:type="spellStart"/>
      <w:r w:rsidRPr="00670843">
        <w:rPr>
          <w:rFonts w:ascii="Times" w:eastAsia="Times New Roman" w:hAnsi="Times" w:cs="Times New Roman"/>
          <w:sz w:val="20"/>
          <w:szCs w:val="20"/>
        </w:rPr>
        <w:t>Ramscar</w:t>
      </w:r>
      <w:proofErr w:type="spellEnd"/>
      <w:r w:rsidRPr="00670843">
        <w:rPr>
          <w:rFonts w:ascii="Times" w:eastAsia="Times New Roman" w:hAnsi="Times" w:cs="Times New Roman"/>
          <w:sz w:val="20"/>
          <w:szCs w:val="20"/>
        </w:rPr>
        <w:t xml:space="preserve"> and his team trained computers to read a certain amount and to learn new things each day. When the computer was restricted to reading only so much per day, its performance on cognitive tests resembled that of a young adult. In other words, it was quick to spit out the right information. </w:t>
      </w:r>
    </w:p>
    <w:p w14:paraId="75AEBFC7" w14:textId="77777777" w:rsidR="00670843" w:rsidRPr="00670843" w:rsidRDefault="00670843" w:rsidP="00670843">
      <w:pPr>
        <w:pStyle w:val="ListParagraph"/>
        <w:numPr>
          <w:ilvl w:val="0"/>
          <w:numId w:val="35"/>
        </w:num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What do you suppose happened when the computer was exposed to an amount of information similar to what might be accumulated over decades in the human brain? Its performance was more similar to an older adult. It too was slower. More importantly, with a computer versus a human being, we can be sure that the computer's processor was not slow or faulty. The difference was due to the increased size of the </w:t>
      </w:r>
      <w:proofErr w:type="gramStart"/>
      <w:r w:rsidRPr="00670843">
        <w:rPr>
          <w:rFonts w:ascii="Times" w:hAnsi="Times" w:cs="Times New Roman"/>
          <w:sz w:val="20"/>
          <w:szCs w:val="20"/>
        </w:rPr>
        <w:t>data base</w:t>
      </w:r>
      <w:proofErr w:type="gramEnd"/>
      <w:r w:rsidRPr="00670843">
        <w:rPr>
          <w:rFonts w:ascii="Times" w:hAnsi="Times" w:cs="Times New Roman"/>
          <w:sz w:val="20"/>
          <w:szCs w:val="20"/>
        </w:rPr>
        <w:t>, which takes more time to look through.</w:t>
      </w:r>
    </w:p>
    <w:p w14:paraId="4C002529" w14:textId="77777777" w:rsidR="00670843" w:rsidRPr="00670843" w:rsidRDefault="00670843" w:rsidP="00670843">
      <w:pPr>
        <w:pStyle w:val="ListParagraph"/>
        <w:numPr>
          <w:ilvl w:val="0"/>
          <w:numId w:val="35"/>
        </w:num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Using huge linguistic data sets, </w:t>
      </w:r>
      <w:proofErr w:type="spellStart"/>
      <w:r w:rsidRPr="00670843">
        <w:rPr>
          <w:rFonts w:ascii="Times" w:hAnsi="Times" w:cs="Times New Roman"/>
          <w:sz w:val="20"/>
          <w:szCs w:val="20"/>
        </w:rPr>
        <w:t>Ramscar</w:t>
      </w:r>
      <w:proofErr w:type="spellEnd"/>
      <w:r w:rsidRPr="00670843">
        <w:rPr>
          <w:rFonts w:ascii="Times" w:hAnsi="Times" w:cs="Times New Roman"/>
          <w:sz w:val="20"/>
          <w:szCs w:val="20"/>
        </w:rPr>
        <w:t xml:space="preserve"> and his team also discovered that the standardized vocabulary tests typically used to take into account the growth of knowledge in studies of aging massively underestimate the size of adult vocabularies. “Forget about forgetting,” explained </w:t>
      </w:r>
      <w:proofErr w:type="spellStart"/>
      <w:r w:rsidRPr="00670843">
        <w:rPr>
          <w:rFonts w:ascii="Times" w:hAnsi="Times" w:cs="Times New Roman"/>
          <w:sz w:val="20"/>
          <w:szCs w:val="20"/>
        </w:rPr>
        <w:t>Tübingen</w:t>
      </w:r>
      <w:proofErr w:type="spellEnd"/>
      <w:r w:rsidRPr="00670843">
        <w:rPr>
          <w:rFonts w:ascii="Times" w:hAnsi="Times" w:cs="Times New Roman"/>
          <w:sz w:val="20"/>
          <w:szCs w:val="20"/>
        </w:rPr>
        <w:t xml:space="preserve"> researcher Peter Hendrix, “if I wanted to get the computer to look like an older adult, I had to keep all the words it learned in memory and let them compete for attention.”</w:t>
      </w:r>
    </w:p>
    <w:p w14:paraId="3C9E7714" w14:textId="77777777" w:rsidR="00670843" w:rsidRPr="00670843" w:rsidRDefault="00670843" w:rsidP="00670843">
      <w:pPr>
        <w:pStyle w:val="ListParagraph"/>
        <w:numPr>
          <w:ilvl w:val="0"/>
          <w:numId w:val="35"/>
        </w:num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But is it only the amount of knowledge that separates the young from the old? Most adults would argue that it's not just what you know, but how you use it that really matters. Older people have not only larger vocabularies, but also a richer understanding of language and how to use it, than younger people do. Professor </w:t>
      </w:r>
      <w:proofErr w:type="spellStart"/>
      <w:r w:rsidRPr="00670843">
        <w:rPr>
          <w:rFonts w:ascii="Times" w:hAnsi="Times" w:cs="Times New Roman"/>
          <w:sz w:val="20"/>
          <w:szCs w:val="20"/>
        </w:rPr>
        <w:t>Harald</w:t>
      </w:r>
      <w:proofErr w:type="spellEnd"/>
      <w:r w:rsidRPr="00670843">
        <w:rPr>
          <w:rFonts w:ascii="Times" w:hAnsi="Times" w:cs="Times New Roman"/>
          <w:sz w:val="20"/>
          <w:szCs w:val="20"/>
        </w:rPr>
        <w:t xml:space="preserve"> </w:t>
      </w:r>
      <w:proofErr w:type="spellStart"/>
      <w:r w:rsidRPr="00670843">
        <w:rPr>
          <w:rFonts w:ascii="Times" w:hAnsi="Times" w:cs="Times New Roman"/>
          <w:sz w:val="20"/>
          <w:szCs w:val="20"/>
        </w:rPr>
        <w:t>Baayan</w:t>
      </w:r>
      <w:proofErr w:type="spellEnd"/>
      <w:r w:rsidRPr="00670843">
        <w:rPr>
          <w:rFonts w:ascii="Times" w:hAnsi="Times" w:cs="Times New Roman"/>
          <w:sz w:val="20"/>
          <w:szCs w:val="20"/>
        </w:rPr>
        <w:t>, head of the linguistics research group where the work was carried out, explains that this is the reason why young people do better on memory tasks that require remembering word pairs that don't typically go together in real language usage. “The fact that older adults find nonsense pairs—but not connected pairs—harder to learn than young adults simply demonstrates older adults' much better understanding of language. They have to make more of an effort to learn unrelated word pairs because, unlike the youngsters, they know a lot about which words don't belong together” (</w:t>
      </w:r>
      <w:proofErr w:type="spellStart"/>
      <w:r w:rsidRPr="00670843">
        <w:rPr>
          <w:rFonts w:ascii="Times" w:hAnsi="Times" w:cs="Times New Roman"/>
          <w:sz w:val="20"/>
          <w:szCs w:val="20"/>
        </w:rPr>
        <w:t>Universitaet</w:t>
      </w:r>
      <w:proofErr w:type="spellEnd"/>
      <w:r w:rsidRPr="00670843">
        <w:rPr>
          <w:rFonts w:ascii="Times" w:hAnsi="Times" w:cs="Times New Roman"/>
          <w:sz w:val="20"/>
          <w:szCs w:val="20"/>
        </w:rPr>
        <w:t xml:space="preserve"> </w:t>
      </w:r>
      <w:proofErr w:type="spellStart"/>
      <w:r w:rsidRPr="00670843">
        <w:rPr>
          <w:rFonts w:ascii="Times" w:hAnsi="Times" w:cs="Times New Roman"/>
          <w:sz w:val="20"/>
          <w:szCs w:val="20"/>
        </w:rPr>
        <w:t>Tübingen</w:t>
      </w:r>
      <w:proofErr w:type="spellEnd"/>
      <w:r w:rsidRPr="00670843">
        <w:rPr>
          <w:rFonts w:ascii="Times" w:hAnsi="Times" w:cs="Times New Roman"/>
          <w:sz w:val="20"/>
          <w:szCs w:val="20"/>
        </w:rPr>
        <w:t>, 2014).</w:t>
      </w:r>
    </w:p>
    <w:p w14:paraId="264B044C" w14:textId="77777777" w:rsidR="00670843" w:rsidRDefault="00670843" w:rsidP="00670843">
      <w:pPr>
        <w:pStyle w:val="ListParagraph"/>
        <w:numPr>
          <w:ilvl w:val="0"/>
          <w:numId w:val="35"/>
        </w:num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The research team from the University of </w:t>
      </w:r>
      <w:proofErr w:type="spellStart"/>
      <w:r w:rsidRPr="00670843">
        <w:rPr>
          <w:rFonts w:ascii="Times" w:hAnsi="Times" w:cs="Times New Roman"/>
          <w:sz w:val="20"/>
          <w:szCs w:val="20"/>
        </w:rPr>
        <w:t>Tübingen</w:t>
      </w:r>
      <w:proofErr w:type="spellEnd"/>
      <w:r w:rsidRPr="00670843">
        <w:rPr>
          <w:rFonts w:ascii="Times" w:hAnsi="Times" w:cs="Times New Roman"/>
          <w:sz w:val="20"/>
          <w:szCs w:val="20"/>
        </w:rPr>
        <w:t xml:space="preserve"> </w:t>
      </w:r>
      <w:proofErr w:type="gramStart"/>
      <w:r w:rsidRPr="00670843">
        <w:rPr>
          <w:rFonts w:ascii="Times" w:hAnsi="Times" w:cs="Times New Roman"/>
          <w:sz w:val="20"/>
          <w:szCs w:val="20"/>
        </w:rPr>
        <w:t>concluded</w:t>
      </w:r>
      <w:proofErr w:type="gramEnd"/>
      <w:r w:rsidRPr="00670843">
        <w:rPr>
          <w:rFonts w:ascii="Times" w:hAnsi="Times" w:cs="Times New Roman"/>
          <w:sz w:val="20"/>
          <w:szCs w:val="20"/>
        </w:rPr>
        <w:t xml:space="preserve"> </w:t>
      </w:r>
      <w:proofErr w:type="gramStart"/>
      <w:r w:rsidRPr="00670843">
        <w:rPr>
          <w:rFonts w:ascii="Times" w:hAnsi="Times" w:cs="Times New Roman"/>
          <w:sz w:val="20"/>
          <w:szCs w:val="20"/>
        </w:rPr>
        <w:t>that psychologists need</w:t>
      </w:r>
      <w:proofErr w:type="gramEnd"/>
      <w:r w:rsidRPr="00670843">
        <w:rPr>
          <w:rFonts w:ascii="Times" w:hAnsi="Times" w:cs="Times New Roman"/>
          <w:sz w:val="20"/>
          <w:szCs w:val="20"/>
        </w:rPr>
        <w:t xml:space="preserve"> to develop and use different tests for the cognitive abilities of older people. What do you think? Is the way we've been studying cognitive changes over the lifespan biased against older adults? And if so, how might research like this change the way we view aging?</w:t>
      </w:r>
    </w:p>
    <w:p w14:paraId="26F09CC5" w14:textId="77777777" w:rsidR="0048358B" w:rsidRPr="0048358B" w:rsidRDefault="0048358B" w:rsidP="0048358B">
      <w:pPr>
        <w:spacing w:before="100" w:beforeAutospacing="1" w:after="100" w:afterAutospacing="1"/>
        <w:rPr>
          <w:rFonts w:ascii="Times" w:hAnsi="Times" w:cs="Times New Roman"/>
          <w:sz w:val="20"/>
          <w:szCs w:val="20"/>
        </w:rPr>
      </w:pPr>
    </w:p>
    <w:p w14:paraId="77BAFE24" w14:textId="77777777" w:rsidR="00670843" w:rsidRPr="00670843" w:rsidRDefault="0048358B" w:rsidP="00670843">
      <w:pPr>
        <w:spacing w:before="100" w:beforeAutospacing="1" w:after="100" w:afterAutospacing="1"/>
        <w:outlineLvl w:val="0"/>
        <w:rPr>
          <w:rFonts w:ascii="Times" w:eastAsia="Times New Roman" w:hAnsi="Times" w:cs="Times New Roman"/>
          <w:b/>
          <w:bCs/>
          <w:kern w:val="36"/>
          <w:sz w:val="48"/>
          <w:szCs w:val="48"/>
        </w:rPr>
      </w:pPr>
      <w:r w:rsidRPr="0048358B">
        <w:rPr>
          <w:rFonts w:ascii="Times" w:eastAsia="Times New Roman" w:hAnsi="Times" w:cs="Times New Roman"/>
          <w:b/>
          <w:bCs/>
          <w:kern w:val="36"/>
          <w:sz w:val="48"/>
          <w:szCs w:val="48"/>
          <w:highlight w:val="lightGray"/>
        </w:rPr>
        <w:t xml:space="preserve">Chapter </w:t>
      </w:r>
      <w:r w:rsidR="00670843" w:rsidRPr="0048358B">
        <w:rPr>
          <w:rFonts w:ascii="Times" w:eastAsia="Times New Roman" w:hAnsi="Times" w:cs="Times New Roman"/>
          <w:b/>
          <w:bCs/>
          <w:kern w:val="36"/>
          <w:sz w:val="48"/>
          <w:szCs w:val="48"/>
          <w:highlight w:val="lightGray"/>
        </w:rPr>
        <w:t>10</w:t>
      </w:r>
      <w:r w:rsidRPr="0048358B">
        <w:rPr>
          <w:rFonts w:ascii="Times" w:eastAsia="Times New Roman" w:hAnsi="Times" w:cs="Times New Roman"/>
          <w:b/>
          <w:bCs/>
          <w:kern w:val="36"/>
          <w:sz w:val="48"/>
          <w:szCs w:val="48"/>
          <w:highlight w:val="lightGray"/>
        </w:rPr>
        <w:t xml:space="preserve"> </w:t>
      </w:r>
      <w:r w:rsidR="00670843" w:rsidRPr="0048358B">
        <w:rPr>
          <w:rFonts w:ascii="Times" w:eastAsia="Times New Roman" w:hAnsi="Times" w:cs="Times New Roman"/>
          <w:b/>
          <w:bCs/>
          <w:kern w:val="36"/>
          <w:sz w:val="48"/>
          <w:szCs w:val="48"/>
          <w:highlight w:val="lightGray"/>
        </w:rPr>
        <w:t>Life Span Development II</w:t>
      </w:r>
    </w:p>
    <w:p w14:paraId="5BB49D58" w14:textId="77777777" w:rsidR="00670843" w:rsidRPr="00670843" w:rsidRDefault="00670843" w:rsidP="00670843">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0E4BE1B2" wp14:editId="101E2FA6">
                <wp:extent cx="300990" cy="300990"/>
                <wp:effectExtent l="0" t="0" r="0" b="0"/>
                <wp:docPr id="44" name="AutoShape 185" descr="0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5" o:spid="_x0000_s1026" alt="Description: 000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" filled="f" stroked="f">
                <o:lock v:ext="edit" aspectratio="t"/>
                <w10:anchorlock/>
              </v:rect>
            </w:pict>
          </mc:Fallback>
        </mc:AlternateContent>
      </w:r>
    </w:p>
    <w:p w14:paraId="3B0512F5"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Imagine that you are standing on a bridge over a railroad track when you see that a runaway train is about to kill five people. Coincidentally, you are standing next to a switching mechanism, and you realize that by simply throwing a switch, you can divert the train onto a spur, allowing the five to survive. But here is the catch: diverting the train will condemn </w:t>
      </w:r>
      <w:r w:rsidRPr="00670843">
        <w:rPr>
          <w:rFonts w:ascii="Times" w:hAnsi="Times" w:cs="Times New Roman"/>
          <w:i/>
          <w:iCs/>
          <w:sz w:val="20"/>
          <w:szCs w:val="20"/>
        </w:rPr>
        <w:t>one</w:t>
      </w:r>
      <w:r w:rsidRPr="00670843">
        <w:rPr>
          <w:rFonts w:ascii="Times" w:hAnsi="Times" w:cs="Times New Roman"/>
          <w:sz w:val="20"/>
          <w:szCs w:val="20"/>
        </w:rPr>
        <w:t xml:space="preserve"> person, who is standing on the spur, to death (</w:t>
      </w:r>
      <w:proofErr w:type="spellStart"/>
      <w:r w:rsidRPr="00670843">
        <w:rPr>
          <w:rFonts w:ascii="Times" w:hAnsi="Times" w:cs="Times New Roman"/>
          <w:sz w:val="20"/>
          <w:szCs w:val="20"/>
        </w:rPr>
        <w:t>Appiah</w:t>
      </w:r>
      <w:proofErr w:type="spellEnd"/>
      <w:r w:rsidRPr="00670843">
        <w:rPr>
          <w:rFonts w:ascii="Times" w:hAnsi="Times" w:cs="Times New Roman"/>
          <w:sz w:val="20"/>
          <w:szCs w:val="20"/>
        </w:rPr>
        <w:t xml:space="preserve">, 2008, 2010; </w:t>
      </w:r>
      <w:proofErr w:type="spellStart"/>
      <w:r w:rsidRPr="00670843">
        <w:rPr>
          <w:rFonts w:ascii="Times" w:hAnsi="Times" w:cs="Times New Roman"/>
          <w:sz w:val="20"/>
          <w:szCs w:val="20"/>
        </w:rPr>
        <w:t>Marczyk</w:t>
      </w:r>
      <w:proofErr w:type="spellEnd"/>
      <w:r w:rsidRPr="00670843">
        <w:rPr>
          <w:rFonts w:ascii="Times" w:hAnsi="Times" w:cs="Times New Roman"/>
          <w:sz w:val="20"/>
          <w:szCs w:val="20"/>
        </w:rPr>
        <w:t xml:space="preserve"> &amp; Marks, 2014). What would you do? Would you allow one person to die in order to save five others? Would your answer be different if that person were your mother, father, or some other much-loved person? What might lead different people to make different decisions?</w:t>
      </w:r>
    </w:p>
    <w:p w14:paraId="4CB5209D"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It's unlikely that you will ever have to make such a gruesome choice. Yet everyone encounters moral dilemmas from time to time. Should you remind the cable company that they forgot to disconnect the cable after you discontinued the service? Should you give spare change to a friendly panhandler in your neighborhood? Likewise, everyone has personal relationships and particular character traits that color our decisions. How we approach moral dilemmas—as well as many other events and circumstances throughout our lives—reflects several key facets of our life span development. </w:t>
      </w:r>
    </w:p>
    <w:p w14:paraId="5BB0F82E"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Morality is the basis of things and truth is the substance of all morality.</w:t>
      </w:r>
    </w:p>
    <w:p w14:paraId="2F2DF20D"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—Mahatma Gandhi (Leader of Indian Independence, Philosopher)</w:t>
      </w:r>
    </w:p>
    <w:p w14:paraId="10ABA16F"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When morality comes up against profit, it is seldom that profit loses.</w:t>
      </w:r>
    </w:p>
    <w:p w14:paraId="235CE875"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—Shirley Chisholm (Politician, Author, Educator)</w:t>
      </w:r>
    </w:p>
    <w:p w14:paraId="3E4E8EC5" w14:textId="77777777" w:rsidR="00670843" w:rsidRPr="00670843" w:rsidRDefault="00670843" w:rsidP="00670843">
      <w:pPr>
        <w:spacing w:before="100" w:beforeAutospacing="1" w:after="100" w:afterAutospacing="1"/>
        <w:rPr>
          <w:rFonts w:ascii="Times" w:hAnsi="Times" w:cs="Times New Roman"/>
          <w:sz w:val="20"/>
          <w:szCs w:val="20"/>
        </w:rPr>
      </w:pPr>
      <w:proofErr w:type="spellStart"/>
      <w:proofErr w:type="gramStart"/>
      <w:r w:rsidRPr="00670843">
        <w:rPr>
          <w:rFonts w:ascii="Times" w:hAnsi="Times" w:cs="Times New Roman"/>
          <w:sz w:val="20"/>
          <w:szCs w:val="20"/>
        </w:rPr>
        <w:t>Quien</w:t>
      </w:r>
      <w:proofErr w:type="spellEnd"/>
      <w:r w:rsidRPr="00670843">
        <w:rPr>
          <w:rFonts w:ascii="Times" w:hAnsi="Times" w:cs="Times New Roman"/>
          <w:sz w:val="20"/>
          <w:szCs w:val="20"/>
        </w:rPr>
        <w:t xml:space="preserve"> </w:t>
      </w:r>
      <w:proofErr w:type="spellStart"/>
      <w:r w:rsidRPr="00670843">
        <w:rPr>
          <w:rFonts w:ascii="Times" w:hAnsi="Times" w:cs="Times New Roman"/>
          <w:sz w:val="20"/>
          <w:szCs w:val="20"/>
        </w:rPr>
        <w:t>teme</w:t>
      </w:r>
      <w:proofErr w:type="spellEnd"/>
      <w:r w:rsidRPr="00670843">
        <w:rPr>
          <w:rFonts w:ascii="Times" w:hAnsi="Times" w:cs="Times New Roman"/>
          <w:sz w:val="20"/>
          <w:szCs w:val="20"/>
        </w:rPr>
        <w:t xml:space="preserve"> la </w:t>
      </w:r>
      <w:proofErr w:type="spellStart"/>
      <w:r w:rsidRPr="00670843">
        <w:rPr>
          <w:rFonts w:ascii="Times" w:hAnsi="Times" w:cs="Times New Roman"/>
          <w:sz w:val="20"/>
          <w:szCs w:val="20"/>
        </w:rPr>
        <w:t>muerte</w:t>
      </w:r>
      <w:proofErr w:type="spellEnd"/>
      <w:r w:rsidRPr="00670843">
        <w:rPr>
          <w:rFonts w:ascii="Times" w:hAnsi="Times" w:cs="Times New Roman"/>
          <w:sz w:val="20"/>
          <w:szCs w:val="20"/>
        </w:rPr>
        <w:t xml:space="preserve"> no </w:t>
      </w:r>
      <w:proofErr w:type="spellStart"/>
      <w:r w:rsidRPr="00670843">
        <w:rPr>
          <w:rFonts w:ascii="Times" w:hAnsi="Times" w:cs="Times New Roman"/>
          <w:sz w:val="20"/>
          <w:szCs w:val="20"/>
        </w:rPr>
        <w:t>goza</w:t>
      </w:r>
      <w:proofErr w:type="spellEnd"/>
      <w:r w:rsidRPr="00670843">
        <w:rPr>
          <w:rFonts w:ascii="Times" w:hAnsi="Times" w:cs="Times New Roman"/>
          <w:sz w:val="20"/>
          <w:szCs w:val="20"/>
        </w:rPr>
        <w:t xml:space="preserve"> la </w:t>
      </w:r>
      <w:proofErr w:type="spellStart"/>
      <w:r w:rsidRPr="00670843">
        <w:rPr>
          <w:rFonts w:ascii="Times" w:hAnsi="Times" w:cs="Times New Roman"/>
          <w:sz w:val="20"/>
          <w:szCs w:val="20"/>
        </w:rPr>
        <w:t>vida</w:t>
      </w:r>
      <w:proofErr w:type="spellEnd"/>
      <w:r w:rsidRPr="00670843">
        <w:rPr>
          <w:rFonts w:ascii="Times" w:hAnsi="Times" w:cs="Times New Roman"/>
          <w:sz w:val="20"/>
          <w:szCs w:val="20"/>
        </w:rPr>
        <w:t>.</w:t>
      </w:r>
      <w:proofErr w:type="gramEnd"/>
      <w:r w:rsidRPr="00670843">
        <w:rPr>
          <w:rFonts w:ascii="Times" w:hAnsi="Times" w:cs="Times New Roman"/>
          <w:sz w:val="20"/>
          <w:szCs w:val="20"/>
        </w:rPr>
        <w:t xml:space="preserve"> (He who fears death cannot enjoy life,)</w:t>
      </w:r>
    </w:p>
    <w:p w14:paraId="66C7F33B"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—Spanish proverb</w:t>
      </w:r>
    </w:p>
    <w:p w14:paraId="1FCB0C35"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Let us endeavor so to live that when we come to die even the undertaker will be sorry.</w:t>
      </w:r>
    </w:p>
    <w:p w14:paraId="4BA004B3"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—Samuel Clemens (Mark Twain) (Author, Humorist, Poet)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5"/>
        <w:gridCol w:w="7695"/>
      </w:tblGrid>
      <w:tr w:rsidR="00670843" w:rsidRPr="00670843" w14:paraId="1A6CBAED" w14:textId="77777777" w:rsidTr="00670843">
        <w:trPr>
          <w:tblCellSpacing w:w="15" w:type="dxa"/>
        </w:trPr>
        <w:tc>
          <w:tcPr>
            <w:tcW w:w="0" w:type="auto"/>
            <w:hideMark/>
          </w:tcPr>
          <w:p w14:paraId="54E130C0" w14:textId="77777777" w:rsidR="00670843" w:rsidRPr="00670843" w:rsidRDefault="00670843" w:rsidP="00670843">
            <w:pPr>
              <w:spacing w:before="150" w:after="150"/>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116BFCE" wp14:editId="10C92D23">
                  <wp:extent cx="601980" cy="706120"/>
                  <wp:effectExtent l="0" t="0" r="7620" b="5080"/>
                  <wp:docPr id="186" name="Picture 186" descr="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deo i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 cy="706120"/>
                          </a:xfrm>
                          <a:prstGeom prst="rect">
                            <a:avLst/>
                          </a:prstGeom>
                          <a:noFill/>
                          <a:ln>
                            <a:noFill/>
                          </a:ln>
                        </pic:spPr>
                      </pic:pic>
                    </a:graphicData>
                  </a:graphic>
                </wp:inline>
              </w:drawing>
            </w:r>
          </w:p>
        </w:tc>
        <w:tc>
          <w:tcPr>
            <w:tcW w:w="5000" w:type="pct"/>
            <w:hideMark/>
          </w:tcPr>
          <w:p w14:paraId="5E181AE7" w14:textId="77777777" w:rsidR="00670843" w:rsidRPr="00670843" w:rsidRDefault="00670843" w:rsidP="00670843">
            <w:pPr>
              <w:spacing w:before="150" w:after="150"/>
              <w:rPr>
                <w:rFonts w:ascii="Times" w:eastAsia="Times New Roman" w:hAnsi="Times" w:cs="Times New Roman"/>
                <w:sz w:val="20"/>
                <w:szCs w:val="20"/>
              </w:rPr>
            </w:pPr>
            <w:r w:rsidRPr="00670843">
              <w:rPr>
                <w:rFonts w:ascii="Times" w:eastAsia="Times New Roman" w:hAnsi="Times" w:cs="Times New Roman"/>
                <w:sz w:val="20"/>
                <w:szCs w:val="20"/>
              </w:rPr>
              <w:t>Author Chapter Preview: Lifespan Development II</w:t>
            </w:r>
          </w:p>
          <w:p w14:paraId="5DCCF1FF" w14:textId="77777777" w:rsidR="00670843" w:rsidRPr="00670843" w:rsidRDefault="00670843" w:rsidP="00670843">
            <w:pPr>
              <w:spacing w:before="150" w:after="150"/>
              <w:rPr>
                <w:rFonts w:ascii="Times" w:eastAsia="Times New Roman" w:hAnsi="Times" w:cs="Times New Roman"/>
                <w:sz w:val="20"/>
                <w:szCs w:val="20"/>
              </w:rPr>
            </w:pP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"http://edugen.wileyplus.com/edugen/courses/crs8240/ebook/c10/huffman9781119000594c10_video-sec-0001" \o "Open in a separate window" \t "_blank" </w:instrText>
            </w:r>
            <w:r w:rsidRPr="00670843">
              <w:rPr>
                <w:rFonts w:ascii="Times" w:eastAsia="Times New Roman" w:hAnsi="Times" w:cs="Times New Roman"/>
                <w:sz w:val="20"/>
                <w:szCs w:val="20"/>
              </w:rPr>
              <w:fldChar w:fldCharType="separate"/>
            </w:r>
            <w:r w:rsidRPr="00670843">
              <w:rPr>
                <w:rFonts w:ascii="Times" w:eastAsia="Times New Roman" w:hAnsi="Times" w:cs="Times New Roman"/>
                <w:color w:val="0000FF"/>
                <w:sz w:val="20"/>
                <w:szCs w:val="20"/>
                <w:u w:val="single"/>
              </w:rPr>
              <w:t>Author Chapter Preview: Lifespan Development II</w:t>
            </w:r>
            <w:r w:rsidRPr="00670843">
              <w:rPr>
                <w:rFonts w:ascii="Times" w:eastAsia="Times New Roman" w:hAnsi="Times" w:cs="Times New Roman"/>
                <w:sz w:val="20"/>
                <w:szCs w:val="20"/>
              </w:rPr>
              <w:fldChar w:fldCharType="end"/>
            </w:r>
          </w:p>
        </w:tc>
      </w:tr>
    </w:tbl>
    <w:p w14:paraId="584BD02A" w14:textId="77777777" w:rsidR="00670843" w:rsidRPr="00670843" w:rsidRDefault="00670843" w:rsidP="00670843">
      <w:pPr>
        <w:spacing w:before="100" w:beforeAutospacing="1" w:after="100" w:afterAutospacing="1"/>
        <w:outlineLvl w:val="2"/>
        <w:rPr>
          <w:rFonts w:ascii="Times" w:eastAsia="Times New Roman" w:hAnsi="Times" w:cs="Times New Roman"/>
          <w:b/>
          <w:bCs/>
          <w:sz w:val="27"/>
          <w:szCs w:val="27"/>
        </w:rPr>
      </w:pPr>
      <w:r w:rsidRPr="00670843">
        <w:rPr>
          <w:rFonts w:ascii="Times" w:eastAsia="Times New Roman" w:hAnsi="Times" w:cs="Times New Roman"/>
          <w:b/>
          <w:bCs/>
          <w:sz w:val="27"/>
          <w:szCs w:val="27"/>
        </w:rPr>
        <w:t>CHAPTER OVERVIEW</w:t>
      </w:r>
    </w:p>
    <w:p w14:paraId="6F7DD2B1"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Recall that Chapter </w:t>
      </w:r>
      <w:r w:rsidRPr="00670843">
        <w:rPr>
          <w:rFonts w:ascii="Times" w:hAnsi="Times" w:cs="Times New Roman"/>
          <w:sz w:val="20"/>
          <w:szCs w:val="20"/>
        </w:rPr>
        <w:fldChar w:fldCharType="begin"/>
      </w:r>
      <w:r w:rsidRPr="00670843">
        <w:rPr>
          <w:rFonts w:ascii="Times" w:hAnsi="Times" w:cs="Times New Roman"/>
          <w:sz w:val="20"/>
          <w:szCs w:val="20"/>
        </w:rPr>
        <w:instrText xml:space="preserve"> HYPERLINK "http://edugen.wileyplus.com/edugen/courses/crs8240/ebook/c09/huffman9781119000594c09xlinks.xform?id=huffman9781119000594c09" \t "_blank" </w:instrText>
      </w:r>
      <w:r w:rsidRPr="00670843">
        <w:rPr>
          <w:rFonts w:ascii="Times" w:hAnsi="Times" w:cs="Times New Roman"/>
          <w:sz w:val="20"/>
          <w:szCs w:val="20"/>
        </w:rPr>
        <w:fldChar w:fldCharType="separate"/>
      </w:r>
      <w:r w:rsidRPr="00670843">
        <w:rPr>
          <w:rFonts w:ascii="Times" w:hAnsi="Times" w:cs="Times New Roman"/>
          <w:color w:val="0000FF"/>
          <w:sz w:val="20"/>
          <w:szCs w:val="20"/>
          <w:u w:val="single"/>
        </w:rPr>
        <w:t>9</w:t>
      </w:r>
      <w:r w:rsidRPr="00670843">
        <w:rPr>
          <w:rFonts w:ascii="Times" w:hAnsi="Times" w:cs="Times New Roman"/>
          <w:sz w:val="20"/>
          <w:szCs w:val="20"/>
        </w:rPr>
        <w:fldChar w:fldCharType="end"/>
      </w:r>
      <w:r w:rsidRPr="00670843">
        <w:rPr>
          <w:rFonts w:ascii="Times" w:hAnsi="Times" w:cs="Times New Roman"/>
          <w:sz w:val="20"/>
          <w:szCs w:val="20"/>
        </w:rPr>
        <w:t xml:space="preserve"> explored life span changes in physical development, cognitive development, and social-emotional development. In this chapter, we start with a look at moral development, followed by the major theories and factors in personality development. Unfortunately, there are several psychological disorders that typically begin early in the life span, and we cover the most common in the neurodevelopmental disorders section. We close with an exploration of the many challenges of adulthood.</w:t>
      </w:r>
    </w:p>
    <w:p w14:paraId="4908BEAC" w14:textId="77777777" w:rsidR="00670843" w:rsidRPr="00670843" w:rsidRDefault="00670843" w:rsidP="00670843">
      <w:pPr>
        <w:spacing w:before="100" w:beforeAutospacing="1" w:after="100" w:afterAutospacing="1"/>
        <w:outlineLvl w:val="3"/>
        <w:rPr>
          <w:rFonts w:ascii="Times" w:eastAsia="Times New Roman" w:hAnsi="Times" w:cs="Times New Roman"/>
          <w:b/>
          <w:bCs/>
        </w:rPr>
      </w:pPr>
      <w:r>
        <w:rPr>
          <w:rFonts w:ascii="Times" w:eastAsia="Times New Roman" w:hAnsi="Times" w:cs="Times New Roman"/>
          <w:b/>
          <w:bCs/>
          <w:noProof/>
        </w:rPr>
        <w:drawing>
          <wp:inline distT="0" distB="0" distL="0" distR="0" wp14:anchorId="10D54F64" wp14:editId="6253613B">
            <wp:extent cx="1087755" cy="1064895"/>
            <wp:effectExtent l="0" t="0" r="4445" b="1905"/>
            <wp:docPr id="187" name="Picture 187" descr="http://edugen.wileyplus.com/edugen/courses/crs8240/common/art/CMS/image_n/geni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edugen.wileyplus.com/edugen/courses/crs8240/common/art/CMS/image_n/geni0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7755" cy="1064895"/>
                    </a:xfrm>
                    <a:prstGeom prst="rect">
                      <a:avLst/>
                    </a:prstGeom>
                    <a:noFill/>
                    <a:ln>
                      <a:noFill/>
                    </a:ln>
                  </pic:spPr>
                </pic:pic>
              </a:graphicData>
            </a:graphic>
          </wp:inline>
        </w:drawing>
      </w:r>
      <w:r w:rsidRPr="00670843">
        <w:rPr>
          <w:rFonts w:ascii="Times" w:eastAsia="Times New Roman" w:hAnsi="Times" w:cs="Times New Roman"/>
          <w:b/>
          <w:bCs/>
        </w:rPr>
        <w:t xml:space="preserve"> WHY STUDY </w:t>
      </w:r>
      <w:proofErr w:type="spellStart"/>
      <w:r w:rsidRPr="00670843">
        <w:rPr>
          <w:rFonts w:ascii="Times" w:eastAsia="Times New Roman" w:hAnsi="Times" w:cs="Times New Roman"/>
          <w:b/>
          <w:bCs/>
        </w:rPr>
        <w:t>PSYCHOLOGYDid</w:t>
      </w:r>
      <w:proofErr w:type="spellEnd"/>
      <w:r w:rsidRPr="00670843">
        <w:rPr>
          <w:rFonts w:ascii="Times" w:eastAsia="Times New Roman" w:hAnsi="Times" w:cs="Times New Roman"/>
          <w:b/>
          <w:bCs/>
        </w:rPr>
        <w:t xml:space="preserve"> you know …</w:t>
      </w:r>
      <w:r>
        <w:rPr>
          <w:rFonts w:ascii="Times" w:eastAsia="Times New Roman" w:hAnsi="Times" w:cs="Times New Roman"/>
          <w:b/>
          <w:bCs/>
          <w:noProof/>
        </w:rPr>
        <w:drawing>
          <wp:inline distT="0" distB="0" distL="0" distR="0" wp14:anchorId="33C5ED3A" wp14:editId="4B2A86E9">
            <wp:extent cx="92710" cy="1296670"/>
            <wp:effectExtent l="0" t="0" r="0" b="0"/>
            <wp:docPr id="188" name="Picture 188" descr="http://edugen.wileyplus.com/edugen/courses/crs8240/common/art/8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edugen.wileyplus.com/edugen/courses/crs8240/common/art/80x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 cy="1296670"/>
                    </a:xfrm>
                    <a:prstGeom prst="rect">
                      <a:avLst/>
                    </a:prstGeom>
                    <a:noFill/>
                    <a:ln>
                      <a:noFill/>
                    </a:ln>
                  </pic:spPr>
                </pic:pic>
              </a:graphicData>
            </a:graphic>
          </wp:inline>
        </w:drawing>
      </w:r>
    </w:p>
    <w:p w14:paraId="6F879563" w14:textId="77777777" w:rsidR="00670843" w:rsidRPr="00670843" w:rsidRDefault="00670843" w:rsidP="00670843">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3986855E" wp14:editId="78B73020">
                <wp:extent cx="300990" cy="300990"/>
                <wp:effectExtent l="0" t="0" r="0" b="0"/>
                <wp:docPr id="43" name="AutoShape 189" descr="00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9" o:spid="_x0000_s1026" alt="Description: 0002"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" filled="f" stroked="f">
                <o:lock v:ext="edit" aspectratio="t"/>
                <w10:anchorlock/>
              </v:rect>
            </w:pict>
          </mc:Fallback>
        </mc:AlternateContent>
      </w:r>
    </w:p>
    <w:p w14:paraId="3F7AED0D" w14:textId="77777777" w:rsidR="00670843" w:rsidRPr="00670843" w:rsidRDefault="00670843" w:rsidP="00670843">
      <w:pPr>
        <w:numPr>
          <w:ilvl w:val="0"/>
          <w:numId w:val="36"/>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 xml:space="preserve">•A 5-year-old typically believes that </w:t>
      </w:r>
      <w:r w:rsidRPr="00670843">
        <w:rPr>
          <w:rFonts w:ascii="Times" w:eastAsia="Times New Roman" w:hAnsi="Times" w:cs="Times New Roman"/>
          <w:i/>
          <w:iCs/>
          <w:sz w:val="20"/>
          <w:szCs w:val="20"/>
        </w:rPr>
        <w:t>accidentally</w:t>
      </w:r>
      <w:r w:rsidRPr="00670843">
        <w:rPr>
          <w:rFonts w:ascii="Times" w:eastAsia="Times New Roman" w:hAnsi="Times" w:cs="Times New Roman"/>
          <w:sz w:val="20"/>
          <w:szCs w:val="20"/>
        </w:rPr>
        <w:t xml:space="preserve"> breaking 15 cups is “</w:t>
      </w:r>
      <w:proofErr w:type="spellStart"/>
      <w:r w:rsidRPr="00670843">
        <w:rPr>
          <w:rFonts w:ascii="Times" w:eastAsia="Times New Roman" w:hAnsi="Times" w:cs="Times New Roman"/>
          <w:sz w:val="20"/>
          <w:szCs w:val="20"/>
        </w:rPr>
        <w:t>badder</w:t>
      </w:r>
      <w:proofErr w:type="spellEnd"/>
      <w:r w:rsidRPr="00670843">
        <w:rPr>
          <w:rFonts w:ascii="Times" w:eastAsia="Times New Roman" w:hAnsi="Times" w:cs="Times New Roman"/>
          <w:sz w:val="20"/>
          <w:szCs w:val="20"/>
        </w:rPr>
        <w:t xml:space="preserve">” and more deserving of punishment than </w:t>
      </w:r>
      <w:r w:rsidRPr="00670843">
        <w:rPr>
          <w:rFonts w:ascii="Times" w:eastAsia="Times New Roman" w:hAnsi="Times" w:cs="Times New Roman"/>
          <w:i/>
          <w:iCs/>
          <w:sz w:val="20"/>
          <w:szCs w:val="20"/>
        </w:rPr>
        <w:t>intentionally</w:t>
      </w:r>
      <w:r w:rsidRPr="00670843">
        <w:rPr>
          <w:rFonts w:ascii="Times" w:eastAsia="Times New Roman" w:hAnsi="Times" w:cs="Times New Roman"/>
          <w:sz w:val="20"/>
          <w:szCs w:val="20"/>
        </w:rPr>
        <w:t xml:space="preserve"> breaking 1 cup?</w:t>
      </w:r>
    </w:p>
    <w:p w14:paraId="69E4EFC0" w14:textId="77777777" w:rsidR="00670843" w:rsidRPr="00670843" w:rsidRDefault="00670843" w:rsidP="00670843">
      <w:pPr>
        <w:numPr>
          <w:ilvl w:val="0"/>
          <w:numId w:val="36"/>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•Juvenile chimpanzees will soothe a frightened or injured peer, and adult female chimps will “adopt” a motherless baby?</w:t>
      </w:r>
    </w:p>
    <w:p w14:paraId="0ECE8566" w14:textId="77777777" w:rsidR="00670843" w:rsidRPr="00670843" w:rsidRDefault="00670843" w:rsidP="00670843">
      <w:pPr>
        <w:numPr>
          <w:ilvl w:val="0"/>
          <w:numId w:val="36"/>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 xml:space="preserve">•Erikson believed that adolescents who fail to resolve their “identity crises” </w:t>
      </w:r>
      <w:proofErr w:type="gramStart"/>
      <w:r w:rsidRPr="00670843">
        <w:rPr>
          <w:rFonts w:ascii="Times" w:eastAsia="Times New Roman" w:hAnsi="Times" w:cs="Times New Roman"/>
          <w:sz w:val="20"/>
          <w:szCs w:val="20"/>
        </w:rPr>
        <w:t>may</w:t>
      </w:r>
      <w:proofErr w:type="gramEnd"/>
      <w:r w:rsidRPr="00670843">
        <w:rPr>
          <w:rFonts w:ascii="Times" w:eastAsia="Times New Roman" w:hAnsi="Times" w:cs="Times New Roman"/>
          <w:sz w:val="20"/>
          <w:szCs w:val="20"/>
        </w:rPr>
        <w:t xml:space="preserve"> later have difficulty in maintaining close personal relationships and be more prone to delinquency?</w:t>
      </w:r>
    </w:p>
    <w:p w14:paraId="23E05C12" w14:textId="77777777" w:rsidR="00670843" w:rsidRPr="00670843" w:rsidRDefault="00670843" w:rsidP="00670843">
      <w:pPr>
        <w:numPr>
          <w:ilvl w:val="0"/>
          <w:numId w:val="36"/>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•Parents typically experience their highest levels of marital satisfaction before children are born and after they leave home?</w:t>
      </w:r>
    </w:p>
    <w:p w14:paraId="7138D2FC" w14:textId="77777777" w:rsidR="00670843" w:rsidRPr="00670843" w:rsidRDefault="00670843" w:rsidP="00670843">
      <w:pPr>
        <w:numPr>
          <w:ilvl w:val="0"/>
          <w:numId w:val="36"/>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w:t>
      </w:r>
      <w:proofErr w:type="spellStart"/>
      <w:r w:rsidRPr="00670843">
        <w:rPr>
          <w:rFonts w:ascii="Times" w:eastAsia="Times New Roman" w:hAnsi="Times" w:cs="Times New Roman"/>
          <w:sz w:val="20"/>
          <w:szCs w:val="20"/>
        </w:rPr>
        <w:t>Kübler</w:t>
      </w:r>
      <w:proofErr w:type="spellEnd"/>
      <w:r w:rsidRPr="00670843">
        <w:rPr>
          <w:rFonts w:ascii="Times" w:eastAsia="Times New Roman" w:hAnsi="Times" w:cs="Times New Roman"/>
          <w:sz w:val="20"/>
          <w:szCs w:val="20"/>
        </w:rPr>
        <w:t>-Ross believed that most people go through five predictable psychological stages when facing death?</w:t>
      </w:r>
    </w:p>
    <w:p w14:paraId="2C031372" w14:textId="77777777" w:rsidR="00670843" w:rsidRDefault="00670843" w:rsidP="00670843">
      <w:pPr>
        <w:pStyle w:val="Heading2"/>
        <w:rPr>
          <w:rFonts w:eastAsia="Times New Roman" w:cs="Times New Roman"/>
        </w:rPr>
      </w:pPr>
      <w:r>
        <w:rPr>
          <w:rStyle w:val="main"/>
          <w:rFonts w:eastAsia="Times New Roman" w:cs="Times New Roman"/>
        </w:rPr>
        <w:t>Moral Development</w:t>
      </w:r>
    </w:p>
    <w:p w14:paraId="0D0DC6AC" w14:textId="77777777" w:rsidR="00670843" w:rsidRDefault="00670843" w:rsidP="00670843">
      <w:pPr>
        <w:pStyle w:val="NormalWeb"/>
      </w:pPr>
      <w:r>
        <w:rPr>
          <w:rStyle w:val="Strong"/>
        </w:rPr>
        <w:t>LEARNING OBJECTIVES</w:t>
      </w:r>
      <w:r>
        <w:t xml:space="preserve"> While reading the upcoming sections, respond to each Learning Objective in your own words. </w:t>
      </w:r>
    </w:p>
    <w:p w14:paraId="648B682F" w14:textId="77777777" w:rsidR="00670843" w:rsidRDefault="00670843" w:rsidP="00670843">
      <w:pPr>
        <w:pStyle w:val="NormalWeb"/>
        <w:ind w:left="720"/>
      </w:pPr>
      <w:r>
        <w:rPr>
          <w:rStyle w:val="Strong"/>
        </w:rPr>
        <w:t>SUMMARIZE the key concepts and theories of how morality develops and changes across our life span.</w:t>
      </w:r>
    </w:p>
    <w:p w14:paraId="5328B9A6" w14:textId="77777777" w:rsidR="00670843" w:rsidRDefault="00670843" w:rsidP="00670843">
      <w:pPr>
        <w:numPr>
          <w:ilvl w:val="0"/>
          <w:numId w:val="37"/>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DESCRIBE</w:t>
      </w:r>
      <w:r>
        <w:rPr>
          <w:rFonts w:eastAsia="Times New Roman" w:cs="Times New Roman"/>
        </w:rPr>
        <w:t xml:space="preserve"> the research and central characteristics of Kohlberg's theory of moral development.</w:t>
      </w:r>
    </w:p>
    <w:p w14:paraId="5C6708B1" w14:textId="77777777" w:rsidR="00670843" w:rsidRDefault="00670843" w:rsidP="00670843">
      <w:pPr>
        <w:numPr>
          <w:ilvl w:val="0"/>
          <w:numId w:val="37"/>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REVIEW</w:t>
      </w:r>
      <w:r>
        <w:rPr>
          <w:rFonts w:eastAsia="Times New Roman" w:cs="Times New Roman"/>
        </w:rPr>
        <w:t xml:space="preserve"> the three major criticisms of Kohlberg's theory.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5"/>
        <w:gridCol w:w="7695"/>
      </w:tblGrid>
      <w:tr w:rsidR="00670843" w14:paraId="3DFA0F79" w14:textId="77777777" w:rsidTr="00670843">
        <w:trPr>
          <w:tblCellSpacing w:w="15" w:type="dxa"/>
        </w:trPr>
        <w:tc>
          <w:tcPr>
            <w:tcW w:w="0" w:type="auto"/>
            <w:hideMark/>
          </w:tcPr>
          <w:p w14:paraId="77C56403" w14:textId="77777777" w:rsidR="00670843" w:rsidRDefault="00670843" w:rsidP="00670843">
            <w:pPr>
              <w:spacing w:before="150" w:after="150"/>
              <w:rPr>
                <w:rFonts w:ascii="Times" w:eastAsia="Times New Roman" w:hAnsi="Times" w:cs="Times New Roman"/>
              </w:rPr>
            </w:pPr>
            <w:r>
              <w:rPr>
                <w:rFonts w:eastAsia="Times New Roman" w:cs="Times New Roman"/>
                <w:noProof/>
              </w:rPr>
              <w:drawing>
                <wp:inline distT="0" distB="0" distL="0" distR="0" wp14:anchorId="26BE38AF" wp14:editId="6A914B31">
                  <wp:extent cx="601980" cy="706120"/>
                  <wp:effectExtent l="0" t="0" r="7620" b="5080"/>
                  <wp:docPr id="195" name="Picture 195" descr="ni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nimation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80" cy="706120"/>
                          </a:xfrm>
                          <a:prstGeom prst="rect">
                            <a:avLst/>
                          </a:prstGeom>
                          <a:noFill/>
                          <a:ln>
                            <a:noFill/>
                          </a:ln>
                        </pic:spPr>
                      </pic:pic>
                    </a:graphicData>
                  </a:graphic>
                </wp:inline>
              </w:drawing>
            </w:r>
          </w:p>
        </w:tc>
        <w:tc>
          <w:tcPr>
            <w:tcW w:w="5000" w:type="pct"/>
            <w:hideMark/>
          </w:tcPr>
          <w:p w14:paraId="6A9AAEA3" w14:textId="77777777" w:rsidR="00670843" w:rsidRDefault="00670843" w:rsidP="00670843">
            <w:pPr>
              <w:spacing w:before="150" w:after="150"/>
              <w:rPr>
                <w:rFonts w:eastAsia="Times New Roman" w:cs="Times New Roman"/>
              </w:rPr>
            </w:pPr>
            <w:r>
              <w:rPr>
                <w:rFonts w:eastAsia="Times New Roman" w:cs="Times New Roman"/>
              </w:rPr>
              <w:t>Animation: Kohlberg's States of Moral Development</w:t>
            </w:r>
          </w:p>
          <w:p w14:paraId="4B2AA49E" w14:textId="77777777" w:rsidR="00670843" w:rsidRDefault="00670843" w:rsidP="00670843">
            <w:pPr>
              <w:spacing w:before="150" w:after="150"/>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"http://edugen.wileyplus.com/edugen/courses/crs8240/ebook/c10/huffman9781119000594c10_animation-sec-0001" \o "Open in a separate window" \t "_blank" </w:instrText>
            </w:r>
            <w:r>
              <w:rPr>
                <w:rFonts w:eastAsia="Times New Roman" w:cs="Times New Roman"/>
              </w:rPr>
              <w:fldChar w:fldCharType="separate"/>
            </w:r>
            <w:r>
              <w:rPr>
                <w:rStyle w:val="Hyperlink"/>
                <w:rFonts w:eastAsia="Times New Roman" w:cs="Times New Roman"/>
              </w:rPr>
              <w:t>Animation: Kohlberg's States of Moral Development</w:t>
            </w:r>
            <w:r>
              <w:rPr>
                <w:rFonts w:eastAsia="Times New Roman" w:cs="Times New Roman"/>
              </w:rPr>
              <w:fldChar w:fldCharType="end"/>
            </w:r>
          </w:p>
        </w:tc>
      </w:tr>
    </w:tbl>
    <w:p w14:paraId="3D307923" w14:textId="77777777" w:rsidR="00670843" w:rsidRDefault="00670843" w:rsidP="00670843">
      <w:pPr>
        <w:pStyle w:val="NormalWeb"/>
      </w:pPr>
      <w:r>
        <w:t xml:space="preserve">In Chapter </w:t>
      </w:r>
      <w:r>
        <w:fldChar w:fldCharType="begin"/>
      </w:r>
      <w:r>
        <w:instrText xml:space="preserve"> HYPERLINK "http://edugen.wileyplus.com/edugen/courses/crs8240/ebook/c09/huffman9781119000594c09xlinks.xform?id=huffman9781119000594c09" \t "_blank" </w:instrText>
      </w:r>
      <w:r>
        <w:fldChar w:fldCharType="separate"/>
      </w:r>
      <w:r>
        <w:rPr>
          <w:rStyle w:val="Hyperlink"/>
        </w:rPr>
        <w:t>9</w:t>
      </w:r>
      <w:r>
        <w:fldChar w:fldCharType="end"/>
      </w:r>
      <w:r>
        <w:t xml:space="preserve">, we noted that newborns cry when they hear another baby cry. But did you know that by age 2, most children use words like </w:t>
      </w:r>
      <w:r>
        <w:rPr>
          <w:rStyle w:val="Emphasis"/>
        </w:rPr>
        <w:t>good</w:t>
      </w:r>
      <w:r>
        <w:t xml:space="preserve"> or </w:t>
      </w:r>
      <w:r>
        <w:rPr>
          <w:rStyle w:val="Emphasis"/>
        </w:rPr>
        <w:t>bad</w:t>
      </w:r>
      <w:r>
        <w:t xml:space="preserve"> to evaluate actions that are aggressive or that might endanger their own or another's welfare? Or </w:t>
      </w:r>
      <w:proofErr w:type="gramStart"/>
      <w:r>
        <w:t>that juvenile chimpanzees</w:t>
      </w:r>
      <w:proofErr w:type="gramEnd"/>
      <w:r>
        <w:t xml:space="preserve"> will soothe a frightened or injured peer, and adult female chimps will “adopt” a motherless baby (Hoffman, 2007; </w:t>
      </w:r>
      <w:proofErr w:type="spellStart"/>
      <w:r>
        <w:t>Goodall</w:t>
      </w:r>
      <w:proofErr w:type="spellEnd"/>
      <w:r>
        <w:t xml:space="preserve">, 1990; </w:t>
      </w:r>
      <w:proofErr w:type="spellStart"/>
      <w:r>
        <w:t>Malti</w:t>
      </w:r>
      <w:proofErr w:type="spellEnd"/>
      <w:r>
        <w:t xml:space="preserve">, 2007; Smith &amp; </w:t>
      </w:r>
      <w:proofErr w:type="spellStart"/>
      <w:r>
        <w:t>Warneken</w:t>
      </w:r>
      <w:proofErr w:type="spellEnd"/>
      <w:r>
        <w:t xml:space="preserve">, 2014)? How can we explain such early emergence and cross-species evidence of </w:t>
      </w:r>
      <w:r>
        <w:fldChar w:fldCharType="begin"/>
      </w:r>
      <w:r>
        <w:instrText xml:space="preserve"> HYPERLINK "http://edugen.wileyplus.com/edugen/courses/crs8240/ebook/c10/huffman9781119000594c10xlinks.xform?id=c10-tdef-0001" \t "_blank" </w:instrText>
      </w:r>
      <w:r>
        <w:fldChar w:fldCharType="separate"/>
      </w:r>
      <w:r>
        <w:rPr>
          <w:rStyle w:val="Hyperlink"/>
        </w:rPr>
        <w:t>morality</w:t>
      </w:r>
      <w:r>
        <w:fldChar w:fldCharType="end"/>
      </w:r>
      <w:r>
        <w:t xml:space="preserve"> —the ability to take the perspective of, or empathize with, others, and to distinguish between right and wrong?</w:t>
      </w:r>
    </w:p>
    <w:p w14:paraId="07A407F0" w14:textId="77777777" w:rsidR="00670843" w:rsidRDefault="00670843" w:rsidP="00670843">
      <w:pPr>
        <w:pStyle w:val="NormalWeb"/>
      </w:pPr>
      <w:r>
        <w:t>From a biological perspective, some researchers suggest that morality may be prewired and evolutionarily based (</w:t>
      </w:r>
      <w:proofErr w:type="spellStart"/>
      <w:r>
        <w:t>Brosnan</w:t>
      </w:r>
      <w:proofErr w:type="spellEnd"/>
      <w:r>
        <w:t xml:space="preserve">, 2011; Endicott &amp; Endicott, 2014; </w:t>
      </w:r>
      <w:proofErr w:type="spellStart"/>
      <w:r>
        <w:t>Keltner</w:t>
      </w:r>
      <w:proofErr w:type="spellEnd"/>
      <w:r>
        <w:t xml:space="preserve"> et al., 2014; Workman &amp; Reader, 2014). Behaviors like infant empathic crying and adoption of motherless chimp babies help the species survive. Therefore, evolution may have provided us with biologically based provisions for moral acts. But as with most human behaviors, biology is only one part of the </w:t>
      </w:r>
      <w:proofErr w:type="spellStart"/>
      <w:r>
        <w:rPr>
          <w:rStyle w:val="Emphasis"/>
        </w:rPr>
        <w:t>biopsychosocial</w:t>
      </w:r>
      <w:proofErr w:type="spellEnd"/>
      <w:r>
        <w:rPr>
          <w:rStyle w:val="Emphasis"/>
        </w:rPr>
        <w:t xml:space="preserve"> model</w:t>
      </w:r>
      <w:r>
        <w:t>. In this section, we will focus our attention on the psychological and social factors that explain how moral thoughts, feelings, and actions change over the life span.</w:t>
      </w:r>
    </w:p>
    <w:p w14:paraId="3AD13BF5" w14:textId="77777777" w:rsidR="00670843" w:rsidRDefault="00670843" w:rsidP="00670843">
      <w:pPr>
        <w:pStyle w:val="Heading3"/>
        <w:rPr>
          <w:rFonts w:eastAsia="Times New Roman" w:cs="Times New Roman"/>
        </w:rPr>
      </w:pPr>
      <w:r>
        <w:rPr>
          <w:rStyle w:val="main"/>
          <w:rFonts w:eastAsia="Times New Roman" w:cs="Times New Roman"/>
        </w:rPr>
        <w:t>Kohlberg's Research</w:t>
      </w:r>
    </w:p>
    <w:p w14:paraId="07F60192" w14:textId="77777777" w:rsidR="00670843" w:rsidRDefault="00670843" w:rsidP="00670843">
      <w:pPr>
        <w:pStyle w:val="NormalWeb"/>
      </w:pPr>
      <w:r>
        <w:t xml:space="preserve">Developing a sense of right and wrong, or </w:t>
      </w:r>
      <w:r>
        <w:rPr>
          <w:rStyle w:val="Emphasis"/>
        </w:rPr>
        <w:t>morality</w:t>
      </w:r>
      <w:r>
        <w:t>, is a part of psychological development. Consider the following situation in terms of what you would do.</w:t>
      </w:r>
    </w:p>
    <w:p w14:paraId="03A6F02C" w14:textId="77777777" w:rsidR="00670843" w:rsidRDefault="00670843" w:rsidP="00670843">
      <w:pPr>
        <w:pStyle w:val="NormalWeb"/>
      </w:pPr>
      <w:r>
        <w:t>In Europe, a cancer-ridden woman was near death, but an expensive drug existed that might save her. The woman's husband, Heinz, begged the druggist to sell the drug at a lower price, or to let him pay later, but he refused. Heinz became desperate and broke into the druggist's store and stole it. (Adapted from Kohlberg, 1964)</w:t>
      </w:r>
    </w:p>
    <w:p w14:paraId="365868F4" w14:textId="77777777" w:rsidR="00670843" w:rsidRDefault="00670843" w:rsidP="00670843">
      <w:pPr>
        <w:pStyle w:val="NormalWeb"/>
      </w:pPr>
      <w:r>
        <w:t>Was Heinz right to steal the drug? What do you consider moral behavior? Is morality “in the eye of the beholder,” or are there universal truths and principles? Whatever your answer, your ability to think, reason, and respond to Heinz's dilemma demonstrates another type of development that is very important to psychology—</w:t>
      </w:r>
      <w:r>
        <w:rPr>
          <w:rStyle w:val="Emphasis"/>
        </w:rPr>
        <w:t>morality</w:t>
      </w:r>
      <w:r>
        <w:t>.</w:t>
      </w:r>
    </w:p>
    <w:p w14:paraId="78BF2F7B" w14:textId="77777777" w:rsidR="00670843" w:rsidRDefault="00670843" w:rsidP="00670843">
      <w:pPr>
        <w:pStyle w:val="NormalWeb"/>
      </w:pPr>
      <w:r>
        <w:t>One of the most influential researchers in moral development was Lawrence Kohlberg (1927-1987). He presented what he called “moral stories” like the Heinz dilemma to people of all ages, not to see whether they judged Heinz right or wrong but to examine the reasons they gave for their decisions. On the basis of his findings, Kohlberg (1964, 1984) developed a model of moral development, with three broad levels composed of two distinct stages (</w:t>
      </w:r>
      <w:r>
        <w:rPr>
          <w:rStyle w:val="Strong"/>
        </w:rPr>
        <w:t>Step-by-Step Diagram</w:t>
      </w:r>
      <w:r>
        <w:t xml:space="preserve"> </w:t>
      </w:r>
      <w:r>
        <w:fldChar w:fldCharType="begin"/>
      </w:r>
      <w:r>
        <w:instrText xml:space="preserve"> HYPERLINK "http://edugen.wileyplus.com/edugen/courses/crs8240/ebook/c10/huffman9781119000594c10xlinks.xform?id=c10-fea-0002" \t "_blank" </w:instrText>
      </w:r>
      <w:r>
        <w:fldChar w:fldCharType="separate"/>
      </w:r>
      <w:r>
        <w:rPr>
          <w:rStyle w:val="Hyperlink"/>
        </w:rPr>
        <w:t>10.1</w:t>
      </w:r>
      <w:r>
        <w:fldChar w:fldCharType="end"/>
      </w:r>
      <w:r>
        <w:t>). Individuals at each stage and level may or may not support Heinz's stealing of the drug, but their reasoning changes from level to level.</w:t>
      </w:r>
    </w:p>
    <w:p w14:paraId="598D6F87" w14:textId="77777777" w:rsidR="00670843" w:rsidRDefault="00670843" w:rsidP="00670843">
      <w:pPr>
        <w:pStyle w:val="Heading4"/>
        <w:rPr>
          <w:rFonts w:eastAsia="Times New Roman" w:cs="Times New Roman"/>
        </w:rPr>
      </w:pPr>
      <w:r>
        <w:rPr>
          <w:rStyle w:val="type"/>
          <w:rFonts w:eastAsia="Times New Roman" w:cs="Times New Roman"/>
        </w:rPr>
        <w:t>Step-by-Step Diagram</w:t>
      </w:r>
      <w:r>
        <w:rPr>
          <w:rStyle w:val="number"/>
          <w:rFonts w:eastAsia="Times New Roman" w:cs="Times New Roman"/>
        </w:rPr>
        <w:t>10.1</w:t>
      </w:r>
      <w:r>
        <w:rPr>
          <w:rStyle w:val="title1"/>
          <w:rFonts w:eastAsia="Times New Roman" w:cs="Times New Roman"/>
        </w:rPr>
        <w:t>Kohlberg's Stages of Moral Development</w:t>
      </w:r>
    </w:p>
    <w:p w14:paraId="21FC72F9"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62FE8ACA" wp14:editId="5A1F481D">
            <wp:extent cx="659765" cy="671195"/>
            <wp:effectExtent l="0" t="0" r="635" b="0"/>
            <wp:docPr id="196" name="Picture 196" descr="http://edugen.wileyplus.com/edugen/courses/crs8240/common/art/CMS/image_n/geni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edugen.wileyplus.com/edugen/courses/crs8240/common/art/CMS/image_n/geni0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765" cy="671195"/>
                    </a:xfrm>
                    <a:prstGeom prst="rect">
                      <a:avLst/>
                    </a:prstGeom>
                    <a:noFill/>
                    <a:ln>
                      <a:noFill/>
                    </a:ln>
                  </pic:spPr>
                </pic:pic>
              </a:graphicData>
            </a:graphic>
          </wp:inline>
        </w:drawing>
      </w:r>
      <w:r>
        <w:rPr>
          <w:rStyle w:val="type"/>
          <w:rFonts w:eastAsia="Times New Roman" w:cs="Times New Roman"/>
        </w:rPr>
        <w:t> </w:t>
      </w:r>
    </w:p>
    <w:p w14:paraId="6CD387A1" w14:textId="77777777" w:rsidR="00670843" w:rsidRDefault="00670843" w:rsidP="00670843">
      <w:pPr>
        <w:pStyle w:val="NormalWeb"/>
      </w:pPr>
      <w:r>
        <w:t>This Step-by-Step diagram contains essential information NOT found elsewhere in the text, which is likely to appear on quizzes and exams. Be sure to study it CAREFULLY!</w:t>
      </w:r>
    </w:p>
    <w:p w14:paraId="0A072F24" w14:textId="77777777" w:rsidR="00670843" w:rsidRDefault="00670843" w:rsidP="00670843">
      <w:pPr>
        <w:rPr>
          <w:rFonts w:eastAsia="Times New Roman" w:cs="Times New Roman"/>
        </w:rPr>
      </w:pPr>
      <w:r>
        <w:rPr>
          <w:rFonts w:eastAsia="Times New Roman" w:cs="Times New Roman"/>
          <w:noProof/>
        </w:rPr>
        <mc:AlternateContent>
          <mc:Choice Requires="wps">
            <w:drawing>
              <wp:inline distT="0" distB="0" distL="0" distR="0" wp14:anchorId="7D1E6D7A" wp14:editId="135AE592">
                <wp:extent cx="300990" cy="300990"/>
                <wp:effectExtent l="0" t="0" r="0" b="0"/>
                <wp:docPr id="46" name="AutoShape 197" descr="00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7" o:spid="_x0000_s1026" alt="Description: 0003"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" filled="f" stroked="f">
                <o:lock v:ext="edit" aspectratio="t"/>
                <w10:anchorlock/>
              </v:rect>
            </w:pict>
          </mc:Fallback>
        </mc:AlternateContent>
      </w:r>
    </w:p>
    <w:p w14:paraId="50A83119" w14:textId="77777777" w:rsidR="00670843" w:rsidRDefault="00670843" w:rsidP="00670843">
      <w:pPr>
        <w:rPr>
          <w:rFonts w:eastAsia="Times New Roman" w:cs="Times New Roman"/>
        </w:rPr>
      </w:pPr>
      <w:r>
        <w:rPr>
          <w:rStyle w:val="Emphasis"/>
          <w:rFonts w:eastAsia="Times New Roman" w:cs="Times New Roman"/>
        </w:rPr>
        <w:t>Sources:</w:t>
      </w:r>
      <w:r>
        <w:rPr>
          <w:rFonts w:eastAsia="Times New Roman" w:cs="Times New Roman"/>
        </w:rPr>
        <w:t xml:space="preserve"> Based on </w:t>
      </w:r>
      <w:r>
        <w:rPr>
          <w:rStyle w:val="familyname"/>
          <w:rFonts w:eastAsia="Times New Roman" w:cs="Times New Roman"/>
        </w:rPr>
        <w:t>Kohlberg</w:t>
      </w:r>
      <w:r>
        <w:rPr>
          <w:rStyle w:val="author"/>
          <w:rFonts w:eastAsia="Times New Roman" w:cs="Times New Roman"/>
        </w:rPr>
        <w:t>, L.</w:t>
      </w:r>
      <w:r>
        <w:rPr>
          <w:rStyle w:val="citation"/>
          <w:rFonts w:eastAsia="Times New Roman" w:cs="Times New Roman"/>
        </w:rPr>
        <w:t xml:space="preserve"> “</w:t>
      </w:r>
      <w:r>
        <w:rPr>
          <w:rStyle w:val="chaptertitle"/>
          <w:rFonts w:eastAsia="Times New Roman" w:cs="Times New Roman"/>
        </w:rPr>
        <w:t>Stage and Sequence: The Cognitive Developmental Approach to Socialization</w:t>
      </w:r>
      <w:r>
        <w:rPr>
          <w:rStyle w:val="citation"/>
          <w:rFonts w:eastAsia="Times New Roman" w:cs="Times New Roman"/>
        </w:rPr>
        <w:t xml:space="preserve">,” in </w:t>
      </w:r>
      <w:r>
        <w:rPr>
          <w:rStyle w:val="editor"/>
          <w:rFonts w:eastAsia="Times New Roman" w:cs="Times New Roman"/>
        </w:rPr>
        <w:t xml:space="preserve">D.A. </w:t>
      </w:r>
      <w:proofErr w:type="spellStart"/>
      <w:r>
        <w:rPr>
          <w:rStyle w:val="familyname"/>
          <w:rFonts w:eastAsia="Times New Roman" w:cs="Times New Roman"/>
        </w:rPr>
        <w:t>Goslin</w:t>
      </w:r>
      <w:proofErr w:type="spellEnd"/>
      <w:r>
        <w:rPr>
          <w:rStyle w:val="citation"/>
          <w:rFonts w:eastAsia="Times New Roman" w:cs="Times New Roman"/>
        </w:rPr>
        <w:t xml:space="preserve">, </w:t>
      </w:r>
      <w:r>
        <w:rPr>
          <w:rStyle w:val="Emphasis"/>
          <w:rFonts w:eastAsia="Times New Roman" w:cs="Times New Roman"/>
        </w:rPr>
        <w:t>The handbook of socialization theory and research</w:t>
      </w:r>
      <w:r>
        <w:rPr>
          <w:rStyle w:val="citation"/>
          <w:rFonts w:eastAsia="Times New Roman" w:cs="Times New Roman"/>
        </w:rPr>
        <w:t xml:space="preserve">. Chicago: Rand McNally, </w:t>
      </w:r>
      <w:r>
        <w:rPr>
          <w:rStyle w:val="pubyear"/>
          <w:rFonts w:eastAsia="Times New Roman" w:cs="Times New Roman"/>
        </w:rPr>
        <w:t>1969</w:t>
      </w:r>
      <w:r>
        <w:rPr>
          <w:rStyle w:val="citation"/>
          <w:rFonts w:eastAsia="Times New Roman" w:cs="Times New Roman"/>
        </w:rPr>
        <w:t>, p. 376</w:t>
      </w:r>
      <w:r>
        <w:rPr>
          <w:rFonts w:eastAsia="Times New Roman" w:cs="Times New Roman"/>
        </w:rPr>
        <w:t xml:space="preserve"> (Table </w:t>
      </w:r>
      <w:r>
        <w:rPr>
          <w:rFonts w:eastAsia="Times New Roman" w:cs="Times New Roman"/>
        </w:rPr>
        <w:fldChar w:fldCharType="begin"/>
      </w:r>
      <w:r>
        <w:rPr>
          <w:rFonts w:eastAsia="Times New Roman" w:cs="Times New Roman"/>
        </w:rPr>
        <w:instrText xml:space="preserve"> HYPERLINK "http://edugen.wileyplus.com/edugen/courses/crs8240/ebook/c06/huffman9781119000594c06xlinks.xform?id=c06-tbl-0002" \t "_blank" </w:instrText>
      </w:r>
      <w:r>
        <w:rPr>
          <w:rFonts w:eastAsia="Times New Roman" w:cs="Times New Roman"/>
        </w:rPr>
        <w:fldChar w:fldCharType="separate"/>
      </w:r>
      <w:r>
        <w:rPr>
          <w:rStyle w:val="Hyperlink"/>
          <w:rFonts w:eastAsia="Times New Roman" w:cs="Times New Roman"/>
        </w:rPr>
        <w:t>6.2</w:t>
      </w:r>
      <w:r>
        <w:rPr>
          <w:rFonts w:eastAsia="Times New Roman" w:cs="Times New Roman"/>
        </w:rPr>
        <w:fldChar w:fldCharType="end"/>
      </w:r>
      <w:r>
        <w:rPr>
          <w:rFonts w:eastAsia="Times New Roman" w:cs="Times New Roman"/>
        </w:rPr>
        <w:t>).</w:t>
      </w:r>
    </w:p>
    <w:p w14:paraId="5F706EB0" w14:textId="77777777" w:rsidR="00670843" w:rsidRDefault="00670843" w:rsidP="00670843">
      <w:pPr>
        <w:pStyle w:val="NormalWeb"/>
      </w:pPr>
      <w:r>
        <w:fldChar w:fldCharType="begin"/>
      </w:r>
      <w:r>
        <w:instrText xml:space="preserve"> HYPERLINK "http://edugen.wileyplus.com/edugen/courses/crs8240/ebook/c10/huffman9781119000594c10xlinks.xform?id=c10-tdef-0002" \t "_blank" </w:instrText>
      </w:r>
      <w:r>
        <w:fldChar w:fldCharType="separate"/>
      </w:r>
      <w:r>
        <w:rPr>
          <w:rStyle w:val="Hyperlink"/>
        </w:rPr>
        <w:t>PRECONVENTIONAL LEVEL</w:t>
      </w:r>
      <w:r>
        <w:fldChar w:fldCharType="end"/>
      </w:r>
    </w:p>
    <w:p w14:paraId="77533146" w14:textId="77777777" w:rsidR="00670843" w:rsidRDefault="00670843" w:rsidP="00670843">
      <w:pPr>
        <w:pStyle w:val="NormalWeb"/>
      </w:pPr>
      <w:r>
        <w:fldChar w:fldCharType="begin"/>
      </w:r>
      <w:r>
        <w:instrText xml:space="preserve"> HYPERLINK "http://edugen.wileyplus.com/edugen/courses/crs8240/ebook/c10/huffman9781119000594c10xlinks.xform?id=c10-tdef-0003" \t "_blank" </w:instrText>
      </w:r>
      <w:r>
        <w:fldChar w:fldCharType="separate"/>
      </w:r>
      <w:r>
        <w:rPr>
          <w:rStyle w:val="Hyperlink"/>
        </w:rPr>
        <w:t>CONVENTIONAL LEVEL</w:t>
      </w:r>
      <w:r>
        <w:fldChar w:fldCharType="end"/>
      </w:r>
    </w:p>
    <w:p w14:paraId="4D963461" w14:textId="77777777" w:rsidR="00670843" w:rsidRDefault="00670843" w:rsidP="00670843">
      <w:pPr>
        <w:pStyle w:val="NormalWeb"/>
      </w:pPr>
      <w:r>
        <w:fldChar w:fldCharType="begin"/>
      </w:r>
      <w:r>
        <w:instrText xml:space="preserve"> HYPERLINK "http://edugen.wileyplus.com/edugen/courses/crs8240/ebook/c10/huffman9781119000594c10xlinks.xform?id=c10-tdef-0004" \t "_blank" </w:instrText>
      </w:r>
      <w:r>
        <w:fldChar w:fldCharType="separate"/>
      </w:r>
      <w:r>
        <w:rPr>
          <w:rStyle w:val="Hyperlink"/>
        </w:rPr>
        <w:t>POSTCONVENTIONAL LEVEL</w:t>
      </w:r>
      <w:r>
        <w:fldChar w:fldCharType="end"/>
      </w:r>
    </w:p>
    <w:p w14:paraId="16644116" w14:textId="77777777" w:rsidR="00670843" w:rsidRDefault="00670843" w:rsidP="00670843">
      <w:pPr>
        <w:pStyle w:val="Heading3"/>
        <w:rPr>
          <w:rFonts w:eastAsia="Times New Roman" w:cs="Times New Roman"/>
        </w:rPr>
      </w:pPr>
      <w:r>
        <w:rPr>
          <w:rStyle w:val="main"/>
          <w:rFonts w:eastAsia="Times New Roman" w:cs="Times New Roman"/>
        </w:rPr>
        <w:t>Assessing Kohlberg's Theory</w:t>
      </w:r>
    </w:p>
    <w:p w14:paraId="1F21A649" w14:textId="77777777" w:rsidR="00670843" w:rsidRDefault="00670843" w:rsidP="00670843">
      <w:pPr>
        <w:rPr>
          <w:rFonts w:eastAsia="Times New Roman" w:cs="Times New Roman"/>
        </w:rPr>
      </w:pPr>
      <w:r>
        <w:rPr>
          <w:rFonts w:eastAsia="Times New Roman" w:cs="Times New Roman"/>
        </w:rPr>
        <w:t xml:space="preserve">Kohlberg's ideas have led to considerable research on how we think about moral issues </w:t>
      </w:r>
      <w:proofErr w:type="gramStart"/>
      <w:r>
        <w:rPr>
          <w:rFonts w:eastAsia="Times New Roman" w:cs="Times New Roman"/>
        </w:rPr>
        <w:t>But</w:t>
      </w:r>
      <w:proofErr w:type="gramEnd"/>
      <w:r>
        <w:rPr>
          <w:rFonts w:eastAsia="Times New Roman" w:cs="Times New Roman"/>
        </w:rPr>
        <w:t xml:space="preserve"> his theories have also been the focus of three major areas of criticism: </w:t>
      </w:r>
    </w:p>
    <w:p w14:paraId="68F50852" w14:textId="77777777" w:rsidR="00670843" w:rsidRDefault="00670843" w:rsidP="00670843">
      <w:pPr>
        <w:numPr>
          <w:ilvl w:val="0"/>
          <w:numId w:val="38"/>
        </w:numPr>
        <w:spacing w:before="100" w:beforeAutospacing="1" w:after="100" w:afterAutospacing="1"/>
        <w:rPr>
          <w:rFonts w:eastAsia="Times New Roman" w:cs="Times New Roman"/>
        </w:rPr>
      </w:pPr>
      <w:r>
        <w:rPr>
          <w:rStyle w:val="item-number"/>
          <w:rFonts w:eastAsia="Times New Roman" w:cs="Times New Roman"/>
        </w:rPr>
        <w:t>1.</w:t>
      </w:r>
      <w:r>
        <w:rPr>
          <w:rStyle w:val="item-title"/>
          <w:rFonts w:eastAsia="Times New Roman" w:cs="Times New Roman"/>
        </w:rPr>
        <w:t>Moral reasoning versus behavior</w:t>
      </w:r>
      <w:r>
        <w:rPr>
          <w:rFonts w:eastAsia="Times New Roman" w:cs="Times New Roman"/>
        </w:rPr>
        <w:t xml:space="preserve"> </w:t>
      </w:r>
    </w:p>
    <w:p w14:paraId="1B4D2EC6" w14:textId="77777777" w:rsidR="00670843" w:rsidRDefault="00670843" w:rsidP="00670843">
      <w:pPr>
        <w:pStyle w:val="NormalWeb"/>
        <w:ind w:left="720"/>
      </w:pPr>
      <w:r>
        <w:t>Are people who achieve higher stages on Kohlberg's scale really more moral than others? Or do they just “talk a good game”?</w:t>
      </w:r>
    </w:p>
    <w:p w14:paraId="7B081481" w14:textId="77777777" w:rsidR="00670843" w:rsidRDefault="00670843" w:rsidP="00670843">
      <w:pPr>
        <w:pStyle w:val="NormalWeb"/>
        <w:ind w:left="720"/>
      </w:pPr>
      <w:r>
        <w:t xml:space="preserve">Some researchers have shown that a person's sense of moral identity, meaning the use of moral principles to define oneself, is often a good predictor of his or her behavior in real-world situations (Johnston et al., 2013; Stets &amp; Carter, 2012). But others have found that situational factors are better predictors of moral behavior (Bandura, 1986, 1991, 2008; </w:t>
      </w:r>
      <w:proofErr w:type="spellStart"/>
      <w:r>
        <w:t>Frimer</w:t>
      </w:r>
      <w:proofErr w:type="spellEnd"/>
      <w:r>
        <w:t xml:space="preserve"> et al., 2014; van </w:t>
      </w:r>
      <w:proofErr w:type="spellStart"/>
      <w:r>
        <w:t>Ijizendoorn</w:t>
      </w:r>
      <w:proofErr w:type="spellEnd"/>
      <w:r>
        <w:t xml:space="preserve"> et al., 2013). For example, research participants are more likely to steal when they are told the money comes from a large company rather than from individuals (Greenberg, 2002). And both men and women will tell more sexual lies during casual relationships than during close relationships (Williams, 2001).</w:t>
      </w:r>
    </w:p>
    <w:p w14:paraId="00078A02" w14:textId="77777777" w:rsidR="00670843" w:rsidRDefault="00670843" w:rsidP="00670843">
      <w:pPr>
        <w:numPr>
          <w:ilvl w:val="0"/>
          <w:numId w:val="38"/>
        </w:numPr>
        <w:spacing w:before="100" w:beforeAutospacing="1" w:after="100" w:afterAutospacing="1"/>
        <w:rPr>
          <w:rFonts w:eastAsia="Times New Roman" w:cs="Times New Roman"/>
        </w:rPr>
      </w:pPr>
      <w:r>
        <w:rPr>
          <w:rStyle w:val="item-number"/>
          <w:rFonts w:eastAsia="Times New Roman" w:cs="Times New Roman"/>
        </w:rPr>
        <w:t>2.</w:t>
      </w:r>
      <w:r>
        <w:rPr>
          <w:rStyle w:val="item-title"/>
          <w:rFonts w:eastAsia="Times New Roman" w:cs="Times New Roman"/>
        </w:rPr>
        <w:t>Cultural differences</w:t>
      </w:r>
      <w:r>
        <w:rPr>
          <w:rFonts w:eastAsia="Times New Roman" w:cs="Times New Roman"/>
        </w:rPr>
        <w:t xml:space="preserve"> </w:t>
      </w:r>
    </w:p>
    <w:p w14:paraId="3C462CFE" w14:textId="77777777" w:rsidR="00670843" w:rsidRDefault="00670843" w:rsidP="00670843">
      <w:pPr>
        <w:pStyle w:val="NormalWeb"/>
        <w:ind w:left="720"/>
      </w:pPr>
      <w:r>
        <w:t xml:space="preserve">Cross-cultural studies confirm that children from a variety of cultures generally follow Kohlberg's model and progress sequentially from his first level, the </w:t>
      </w:r>
      <w:proofErr w:type="spellStart"/>
      <w:r>
        <w:rPr>
          <w:rStyle w:val="Emphasis"/>
        </w:rPr>
        <w:t>preconventional</w:t>
      </w:r>
      <w:proofErr w:type="spellEnd"/>
      <w:r>
        <w:t xml:space="preserve">, to his second, the </w:t>
      </w:r>
      <w:r>
        <w:rPr>
          <w:rStyle w:val="Emphasis"/>
        </w:rPr>
        <w:t>conventional</w:t>
      </w:r>
      <w:r>
        <w:t xml:space="preserve"> (Rest et al., 1999; </w:t>
      </w:r>
      <w:proofErr w:type="spellStart"/>
      <w:r>
        <w:t>Snarey</w:t>
      </w:r>
      <w:proofErr w:type="spellEnd"/>
      <w:r>
        <w:t>, 1995). However, other studies find differences among cultures (</w:t>
      </w:r>
      <w:proofErr w:type="spellStart"/>
      <w:r>
        <w:t>Csordas</w:t>
      </w:r>
      <w:proofErr w:type="spellEnd"/>
      <w:r>
        <w:t xml:space="preserve">, 2014; Endicott &amp; Endicott, 2014; </w:t>
      </w:r>
      <w:proofErr w:type="spellStart"/>
      <w:r>
        <w:t>Rai</w:t>
      </w:r>
      <w:proofErr w:type="spellEnd"/>
      <w:r>
        <w:t xml:space="preserve"> &amp; Fiske, 2011; </w:t>
      </w:r>
      <w:proofErr w:type="spellStart"/>
      <w:r>
        <w:t>Vozzola</w:t>
      </w:r>
      <w:proofErr w:type="spellEnd"/>
      <w:r>
        <w:t xml:space="preserve">, 2014). For example, </w:t>
      </w:r>
      <w:proofErr w:type="spellStart"/>
      <w:r>
        <w:t>crosscultural</w:t>
      </w:r>
      <w:proofErr w:type="spellEnd"/>
      <w:r>
        <w:t xml:space="preserve"> comparisons of responses to Heinz's moral dilemma show that Europeans and Americans tend to consider whether they like or identify with the victim in questions of morality. In contrast, Hindu Indians consider social responsibility and personal concerns two separate issues (Miller &amp; </w:t>
      </w:r>
      <w:proofErr w:type="spellStart"/>
      <w:r>
        <w:t>Bersoff</w:t>
      </w:r>
      <w:proofErr w:type="spellEnd"/>
      <w:r>
        <w:t>, 1998). Researchers suggest that the difference reflects the Indians' broader sense of social responsibility.</w:t>
      </w:r>
    </w:p>
    <w:p w14:paraId="6B38E3F0" w14:textId="77777777" w:rsidR="00670843" w:rsidRDefault="00670843" w:rsidP="00670843">
      <w:pPr>
        <w:pStyle w:val="NormalWeb"/>
        <w:ind w:left="720"/>
      </w:pPr>
      <w:r>
        <w:t xml:space="preserve">Furthermore, in India, Papua New Guinea, and China, as well as in Israeli kibbutzim, people don't choose between the rights of the individual and the rights of society (as the top levels of Kohlberg's model require). Instead, most people seek a compromise solution that accommodates both interests (Killen &amp; Hart, 1999; Miller &amp; </w:t>
      </w:r>
      <w:proofErr w:type="spellStart"/>
      <w:r>
        <w:t>Bersoff</w:t>
      </w:r>
      <w:proofErr w:type="spellEnd"/>
      <w:r>
        <w:t xml:space="preserve">, 1998). Thus, Kohlberg's standard for judging the highest level of morality (the </w:t>
      </w:r>
      <w:proofErr w:type="spellStart"/>
      <w:r>
        <w:t>postconventional</w:t>
      </w:r>
      <w:proofErr w:type="spellEnd"/>
      <w:r>
        <w:t>) may be more applicable to cultures that value individualism over community and interpersonal relationships.</w:t>
      </w:r>
    </w:p>
    <w:p w14:paraId="008D6999" w14:textId="77777777" w:rsidR="00670843" w:rsidRDefault="00670843" w:rsidP="00670843">
      <w:pPr>
        <w:numPr>
          <w:ilvl w:val="0"/>
          <w:numId w:val="38"/>
        </w:numPr>
        <w:spacing w:before="100" w:beforeAutospacing="1" w:after="100" w:afterAutospacing="1"/>
        <w:rPr>
          <w:rFonts w:eastAsia="Times New Roman" w:cs="Times New Roman"/>
        </w:rPr>
      </w:pPr>
      <w:r>
        <w:rPr>
          <w:rStyle w:val="item-number"/>
          <w:rFonts w:eastAsia="Times New Roman" w:cs="Times New Roman"/>
        </w:rPr>
        <w:t>3.</w:t>
      </w:r>
      <w:r>
        <w:rPr>
          <w:rStyle w:val="item-title"/>
          <w:rFonts w:eastAsia="Times New Roman" w:cs="Times New Roman"/>
        </w:rPr>
        <w:t>Possible gender bias</w:t>
      </w:r>
      <w:r>
        <w:rPr>
          <w:rFonts w:eastAsia="Times New Roman" w:cs="Times New Roman"/>
        </w:rPr>
        <w:t xml:space="preserve"> Researcher Carol Gilligan criticized Kohlberg's model because on his scale, women often tend to be classified at a lower level of moral reasoning than men (</w:t>
      </w:r>
      <w:r>
        <w:rPr>
          <w:rStyle w:val="Strong"/>
          <w:rFonts w:eastAsia="Times New Roman" w:cs="Times New Roman"/>
        </w:rPr>
        <w:t>Figure</w:t>
      </w:r>
      <w:r>
        <w:rPr>
          <w:rFonts w:eastAsia="Times New Roman" w:cs="Times New Roman"/>
        </w:rPr>
        <w:t xml:space="preserve"> </w:t>
      </w:r>
      <w:r>
        <w:rPr>
          <w:rFonts w:eastAsia="Times New Roman" w:cs="Times New Roman"/>
        </w:rPr>
        <w:fldChar w:fldCharType="begin"/>
      </w:r>
      <w:r>
        <w:rPr>
          <w:rFonts w:eastAsia="Times New Roman" w:cs="Times New Roman"/>
        </w:rPr>
        <w:instrText xml:space="preserve"> HYPERLINK "http://edugen.wileyplus.com/edugen/courses/crs8240/ebook/c10/huffman9781119000594c10xlinks.xform?id=c10-fig-0001" \t "_blank" </w:instrText>
      </w:r>
      <w:r>
        <w:rPr>
          <w:rFonts w:eastAsia="Times New Roman" w:cs="Times New Roman"/>
        </w:rPr>
        <w:fldChar w:fldCharType="separate"/>
      </w:r>
      <w:r>
        <w:rPr>
          <w:rStyle w:val="Hyperlink"/>
          <w:rFonts w:eastAsia="Times New Roman" w:cs="Times New Roman"/>
        </w:rPr>
        <w:t>10.1</w:t>
      </w:r>
      <w:r>
        <w:rPr>
          <w:rFonts w:eastAsia="Times New Roman" w:cs="Times New Roman"/>
        </w:rPr>
        <w:fldChar w:fldCharType="end"/>
      </w:r>
      <w:r>
        <w:rPr>
          <w:rFonts w:eastAsia="Times New Roman" w:cs="Times New Roman"/>
        </w:rPr>
        <w:t xml:space="preserve">). Gilligan suggested that this difference occurred because Kohlberg's theory emphasizes values more often held by men, such as rationality and independence, while deemphasizing common female values, such as concern for others and belonging (Gilligan, 1977, 1990, 1993; </w:t>
      </w:r>
      <w:proofErr w:type="spellStart"/>
      <w:r>
        <w:rPr>
          <w:rFonts w:eastAsia="Times New Roman" w:cs="Times New Roman"/>
        </w:rPr>
        <w:t>Kracher</w:t>
      </w:r>
      <w:proofErr w:type="spellEnd"/>
      <w:r>
        <w:rPr>
          <w:rFonts w:eastAsia="Times New Roman" w:cs="Times New Roman"/>
        </w:rPr>
        <w:t xml:space="preserve"> &amp; Marble, 2008). However, most follow-up studies of Gilligan's specific theory, have found few, if any, gender differences (Bateman &amp; Valentine, 2010; Gibbs, 2014; </w:t>
      </w:r>
      <w:proofErr w:type="spellStart"/>
      <w:r>
        <w:rPr>
          <w:rFonts w:eastAsia="Times New Roman" w:cs="Times New Roman"/>
        </w:rPr>
        <w:t>Mercadillo</w:t>
      </w:r>
      <w:proofErr w:type="spellEnd"/>
      <w:r>
        <w:rPr>
          <w:rFonts w:eastAsia="Times New Roman" w:cs="Times New Roman"/>
        </w:rPr>
        <w:t xml:space="preserve"> et al., 2011; Smith, 2007).</w:t>
      </w:r>
    </w:p>
    <w:p w14:paraId="4C18CC5A" w14:textId="77777777" w:rsidR="00670843" w:rsidRDefault="00670843" w:rsidP="00670843">
      <w:pPr>
        <w:rPr>
          <w:rFonts w:eastAsia="Times New Roman" w:cs="Times New Roman"/>
        </w:rPr>
      </w:pPr>
      <w:r>
        <w:rPr>
          <w:rFonts w:eastAsia="Times New Roman" w:cs="Times New Roman"/>
          <w:noProof/>
        </w:rPr>
        <mc:AlternateContent>
          <mc:Choice Requires="wps">
            <w:drawing>
              <wp:inline distT="0" distB="0" distL="0" distR="0" wp14:anchorId="2125DC72" wp14:editId="4486C30D">
                <wp:extent cx="300990" cy="300990"/>
                <wp:effectExtent l="0" t="0" r="0" b="0"/>
                <wp:docPr id="45" name="AutoShape 198" descr="00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8" o:spid="_x0000_s1026" alt="Description: 0004"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" filled="f" stroked="f">
                <o:lock v:ext="edit" aspectratio="t"/>
                <w10:anchorlock/>
              </v:rect>
            </w:pict>
          </mc:Fallback>
        </mc:AlternateContent>
      </w:r>
      <w:r>
        <w:rPr>
          <w:rStyle w:val="figure-number"/>
          <w:rFonts w:eastAsia="Times New Roman" w:cs="Times New Roman"/>
        </w:rPr>
        <w:t>Figure 10.1   </w:t>
      </w:r>
      <w:r>
        <w:rPr>
          <w:rStyle w:val="figure-title"/>
          <w:rFonts w:eastAsia="Times New Roman" w:cs="Times New Roman"/>
        </w:rPr>
        <w:t xml:space="preserve">Gilligan versus </w:t>
      </w:r>
      <w:proofErr w:type="spellStart"/>
      <w:r>
        <w:rPr>
          <w:rStyle w:val="figure-title"/>
          <w:rFonts w:eastAsia="Times New Roman" w:cs="Times New Roman"/>
        </w:rPr>
        <w:t>Kohlberg</w:t>
      </w:r>
      <w:r>
        <w:rPr>
          <w:rStyle w:val="caption-p"/>
          <w:rFonts w:eastAsia="Times New Roman" w:cs="Times New Roman"/>
        </w:rPr>
        <w:t>According</w:t>
      </w:r>
      <w:proofErr w:type="spellEnd"/>
      <w:r>
        <w:rPr>
          <w:rStyle w:val="caption-p"/>
          <w:rFonts w:eastAsia="Times New Roman" w:cs="Times New Roman"/>
        </w:rPr>
        <w:t xml:space="preserve"> to Carol Gilligan, women score “lower” on Lawrence Kohlberg's stages of moral development because they are socialized to assume more responsibility for the care of others. What do you think?</w:t>
      </w:r>
    </w:p>
    <w:p w14:paraId="6E647442"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00F5A810" wp14:editId="6B3D1539">
            <wp:extent cx="1087755" cy="1064895"/>
            <wp:effectExtent l="0" t="0" r="4445" b="1905"/>
            <wp:docPr id="199" name="Picture 199" descr="http://edugen.wileyplus.com/edugen/courses/crs8240/common/art/CMS/image_n/geni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edugen.wileyplus.com/edugen/courses/crs8240/common/art/CMS/image_n/geni01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7755" cy="1064895"/>
                    </a:xfrm>
                    <a:prstGeom prst="rect">
                      <a:avLst/>
                    </a:prstGeom>
                    <a:noFill/>
                    <a:ln>
                      <a:noFill/>
                    </a:ln>
                  </pic:spPr>
                </pic:pic>
              </a:graphicData>
            </a:graphic>
          </wp:inline>
        </w:drawing>
      </w:r>
      <w:r>
        <w:rPr>
          <w:rStyle w:val="type"/>
          <w:rFonts w:eastAsia="Times New Roman" w:cs="Times New Roman"/>
        </w:rPr>
        <w:t xml:space="preserve"> RESEARCH </w:t>
      </w:r>
      <w:proofErr w:type="spellStart"/>
      <w:r>
        <w:rPr>
          <w:rStyle w:val="type"/>
          <w:rFonts w:eastAsia="Times New Roman" w:cs="Times New Roman"/>
        </w:rPr>
        <w:t>CHALLENGE</w:t>
      </w:r>
      <w:r>
        <w:rPr>
          <w:rStyle w:val="title1"/>
          <w:rFonts w:eastAsia="Times New Roman" w:cs="Times New Roman"/>
        </w:rPr>
        <w:t>Embodied</w:t>
      </w:r>
      <w:proofErr w:type="spellEnd"/>
      <w:r>
        <w:rPr>
          <w:rStyle w:val="title1"/>
          <w:rFonts w:eastAsia="Times New Roman" w:cs="Times New Roman"/>
        </w:rPr>
        <w:t xml:space="preserve"> Morality: Clean Hands, Pure Heart</w:t>
      </w:r>
      <w:r>
        <w:rPr>
          <w:rFonts w:eastAsia="Times New Roman" w:cs="Times New Roman"/>
          <w:noProof/>
        </w:rPr>
        <w:drawing>
          <wp:inline distT="0" distB="0" distL="0" distR="0" wp14:anchorId="21641A61" wp14:editId="1854C532">
            <wp:extent cx="92710" cy="1296670"/>
            <wp:effectExtent l="0" t="0" r="0" b="0"/>
            <wp:docPr id="200" name="Picture 200" descr="http://edugen.wileyplus.com/edugen/courses/crs8240/common/art/8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edugen.wileyplus.com/edugen/courses/crs8240/common/art/80x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 cy="1296670"/>
                    </a:xfrm>
                    <a:prstGeom prst="rect">
                      <a:avLst/>
                    </a:prstGeom>
                    <a:noFill/>
                    <a:ln>
                      <a:noFill/>
                    </a:ln>
                  </pic:spPr>
                </pic:pic>
              </a:graphicData>
            </a:graphic>
          </wp:inline>
        </w:drawing>
      </w:r>
    </w:p>
    <w:p w14:paraId="1ECCEBEF" w14:textId="77777777" w:rsidR="00670843" w:rsidRDefault="00670843" w:rsidP="00670843">
      <w:pPr>
        <w:pStyle w:val="NormalWeb"/>
      </w:pPr>
      <w:r>
        <w:rPr>
          <w:rStyle w:val="Emphasis"/>
        </w:rPr>
        <w:t xml:space="preserve">By </w:t>
      </w:r>
      <w:proofErr w:type="spellStart"/>
      <w:r>
        <w:rPr>
          <w:rStyle w:val="Emphasis"/>
        </w:rPr>
        <w:t>Siri</w:t>
      </w:r>
      <w:proofErr w:type="spellEnd"/>
      <w:r>
        <w:rPr>
          <w:rStyle w:val="Emphasis"/>
        </w:rPr>
        <w:t xml:space="preserve"> Carpenter, Science Writer, Madison, WI</w:t>
      </w:r>
      <w:r>
        <w:t xml:space="preserve"> </w:t>
      </w:r>
    </w:p>
    <w:p w14:paraId="3683EF4A" w14:textId="77777777" w:rsidR="00670843" w:rsidRDefault="00670843" w:rsidP="00670843">
      <w:pPr>
        <w:rPr>
          <w:rFonts w:eastAsia="Times New Roman" w:cs="Times New Roman"/>
        </w:rPr>
      </w:pPr>
      <w:r>
        <w:rPr>
          <w:rFonts w:eastAsia="Times New Roman" w:cs="Times New Roman"/>
          <w:noProof/>
        </w:rPr>
        <w:drawing>
          <wp:inline distT="0" distB="0" distL="0" distR="0" wp14:anchorId="071DCD5C" wp14:editId="1D5BECC2">
            <wp:extent cx="2511425" cy="3044190"/>
            <wp:effectExtent l="0" t="0" r="3175" b="3810"/>
            <wp:docPr id="201" name="Picture 201"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00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1425" cy="3044190"/>
                    </a:xfrm>
                    <a:prstGeom prst="rect">
                      <a:avLst/>
                    </a:prstGeom>
                    <a:noFill/>
                    <a:ln>
                      <a:noFill/>
                    </a:ln>
                  </pic:spPr>
                </pic:pic>
              </a:graphicData>
            </a:graphic>
          </wp:inline>
        </w:drawing>
      </w:r>
    </w:p>
    <w:p w14:paraId="7E7FBDF3" w14:textId="77777777" w:rsidR="00670843" w:rsidRDefault="00670843" w:rsidP="00670843">
      <w:pPr>
        <w:pStyle w:val="NormalWeb"/>
      </w:pPr>
      <w:r>
        <w:t xml:space="preserve">Have you heard about </w:t>
      </w:r>
      <w:r>
        <w:fldChar w:fldCharType="begin"/>
      </w:r>
      <w:r>
        <w:instrText xml:space="preserve"> HYPERLINK "http://edugen.wileyplus.com/edugen/courses/crs8240/ebook/c10/huffman9781119000594c10xlinks.xform?id=c10-tdef-0005" \t "_blank" </w:instrText>
      </w:r>
      <w:r>
        <w:fldChar w:fldCharType="separate"/>
      </w:r>
      <w:r>
        <w:rPr>
          <w:rStyle w:val="Hyperlink"/>
        </w:rPr>
        <w:t>embodied cognition</w:t>
      </w:r>
      <w:r>
        <w:fldChar w:fldCharType="end"/>
      </w:r>
      <w:proofErr w:type="gramStart"/>
      <w:r>
        <w:t xml:space="preserve"> ,</w:t>
      </w:r>
      <w:proofErr w:type="gramEnd"/>
      <w:r>
        <w:t xml:space="preserve"> a current hot topic in psychology, philosophy, and artificial life (e.g., robotics)? It refers to a research program in cognitive science emphasizing the formative role of the environment in the development of cognitive processes. In other words, our cognitions (thoughts, perceptions, attitudes, beliefs) are shaped (“grounded”) by our interactions with the environment.</w:t>
      </w:r>
    </w:p>
    <w:p w14:paraId="05A70BD7" w14:textId="77777777" w:rsidR="00670843" w:rsidRDefault="00670843" w:rsidP="00670843">
      <w:pPr>
        <w:pStyle w:val="NormalWeb"/>
      </w:pPr>
      <w:r>
        <w:t xml:space="preserve">For example, studies have shown that holding a hot cup of coffee, or being in a comfortably heated room, warms a person's feelings toward strangers (Carpenter, 2011; Williams &amp; </w:t>
      </w:r>
      <w:proofErr w:type="spellStart"/>
      <w:r>
        <w:t>Bargh</w:t>
      </w:r>
      <w:proofErr w:type="spellEnd"/>
      <w:r>
        <w:t xml:space="preserve">, 2008; </w:t>
      </w:r>
      <w:proofErr w:type="spellStart"/>
      <w:r>
        <w:t>Zhong</w:t>
      </w:r>
      <w:proofErr w:type="spellEnd"/>
      <w:r>
        <w:t xml:space="preserve"> &amp; </w:t>
      </w:r>
      <w:proofErr w:type="spellStart"/>
      <w:r>
        <w:t>Leonardelli</w:t>
      </w:r>
      <w:proofErr w:type="spellEnd"/>
      <w:r>
        <w:t xml:space="preserve">, 2008). Furthermore, when people have difficulty with </w:t>
      </w:r>
      <w:proofErr w:type="spellStart"/>
      <w:r>
        <w:t>visuo</w:t>
      </w:r>
      <w:proofErr w:type="spellEnd"/>
      <w:r>
        <w:t>-spatial tasks, they spontaneously produce gestures to help them, and these gestures do in fact improve their performance (Chu &amp; Kita, 2011).</w:t>
      </w:r>
    </w:p>
    <w:p w14:paraId="747DF49E" w14:textId="77777777" w:rsidR="00670843" w:rsidRDefault="00670843" w:rsidP="00670843">
      <w:pPr>
        <w:pStyle w:val="NormalWeb"/>
      </w:pPr>
      <w:r>
        <w:t xml:space="preserve">How does this apply to developmental psychology? As you recall from Chapter </w:t>
      </w:r>
      <w:r>
        <w:fldChar w:fldCharType="begin"/>
      </w:r>
      <w:r>
        <w:instrText xml:space="preserve"> HYPERLINK "http://edugen.wileyplus.com/edugen/courses/crs8240/ebook/c09/huffman9781119000594c09xlinks.xform?id=huffman9781119000594c09" \t "_blank" </w:instrText>
      </w:r>
      <w:r>
        <w:fldChar w:fldCharType="separate"/>
      </w:r>
      <w:r>
        <w:rPr>
          <w:rStyle w:val="Hyperlink"/>
        </w:rPr>
        <w:t>9</w:t>
      </w:r>
      <w:r>
        <w:fldChar w:fldCharType="end"/>
      </w:r>
      <w:r>
        <w:t xml:space="preserve">, Piaget believed that cognitive development begins with the sensorimotor stage (birth to age 2). Before we can advance to the adult level of abstract thinking, he believed we must first lay down layers of schemas (cognitive structures or “blueprints”) from our interactions (play) with the environment. A child learns to reach for a ball through a series of complex trial and error responses (sensorimotor processes), which are only one of innumerable schemas needed for later cognitive processes. Developmental psychologist Esther </w:t>
      </w:r>
      <w:proofErr w:type="spellStart"/>
      <w:r>
        <w:t>Thelen</w:t>
      </w:r>
      <w:proofErr w:type="spellEnd"/>
      <w:r>
        <w:t xml:space="preserve"> suggests that saying “cognition is embodied means that it arises from bodily interactions with the world” (</w:t>
      </w:r>
      <w:proofErr w:type="spellStart"/>
      <w:r>
        <w:t>Thelan</w:t>
      </w:r>
      <w:proofErr w:type="spellEnd"/>
      <w:r>
        <w:t xml:space="preserve"> et al., 2001).</w:t>
      </w:r>
    </w:p>
    <w:p w14:paraId="1F1E5679" w14:textId="77777777" w:rsidR="00670843" w:rsidRDefault="00670843" w:rsidP="00670843">
      <w:pPr>
        <w:pStyle w:val="NormalWeb"/>
      </w:pPr>
      <w:r>
        <w:t>Our bodies also play an important role in moral reasoning—and maybe even our moral behavior. Consider, for example, the link between physical cleanliness and moral purity—the relation that Shakespeare's Lady Macbeth felt so desperately as she tried to scrub away her sins.</w:t>
      </w:r>
    </w:p>
    <w:p w14:paraId="69E82A35" w14:textId="77777777" w:rsidR="00670843" w:rsidRDefault="00670843" w:rsidP="00670843">
      <w:pPr>
        <w:pStyle w:val="NormalWeb"/>
      </w:pPr>
      <w:r>
        <w:t>A modern, scientific study of physical cleansing and morality asked participants to recall doing ethical or unethical deeds, and then gave them an ostensibly unrelated word-completion task (</w:t>
      </w:r>
      <w:proofErr w:type="spellStart"/>
      <w:r>
        <w:t>Zhong</w:t>
      </w:r>
      <w:proofErr w:type="spellEnd"/>
      <w:r>
        <w:t xml:space="preserve"> &amp; </w:t>
      </w:r>
      <w:proofErr w:type="spellStart"/>
      <w:r>
        <w:t>Liljenquist</w:t>
      </w:r>
      <w:proofErr w:type="spellEnd"/>
      <w:r>
        <w:t>, 2006). Interestingly, those who had remembered unethical behavior were more likely than those who had summoned up ethical behavior to generate cleansing-related words such as “wash” and “soap,” rather than words such as “wish” and “step.” In a follow-up experiment, 75% of people who had recalled unethical deeds later selected an antiseptic wipe (rather than a pencil) as a parting gift, compared with only 37.5% of people who had brought to mind ethical deeds.</w:t>
      </w:r>
    </w:p>
    <w:p w14:paraId="0AA833AF" w14:textId="77777777" w:rsidR="00670843" w:rsidRDefault="00670843" w:rsidP="00670843">
      <w:pPr>
        <w:pStyle w:val="NormalWeb"/>
      </w:pPr>
      <w:r>
        <w:t>The presence of a mental connection between physical cleanliness and moral purity is obvious in the language we use to describe moral violations—we speak of keeping dirty secrets and yearning for a clean conscience. Our language further suggests that moral cognition is tightly bound to the specific body parts responsible for ethical transgression—say, the mouth for swearing or the hands for groping.</w:t>
      </w:r>
    </w:p>
    <w:p w14:paraId="71D380C9" w14:textId="77777777" w:rsidR="00670843" w:rsidRDefault="00670843" w:rsidP="00670843">
      <w:pPr>
        <w:pStyle w:val="NormalWeb"/>
      </w:pPr>
      <w:r>
        <w:t>The specificity of such sayings led researchers to wonder whether people actually project immoral behavior onto specific body parts (Lee &amp; Schwarz, 2010). They first asked research participants to role-play a scenario that required them to tell a malevolent lie using either voicemail or e-mail, and then rate the desirability of several consumer products. Lee and Schwarz found that people rated hand sanitizer more highly after lying via e-mail rather than voicemail. They also rated mouthwash more highly after lying via voicemail rather than e-mail. Thus, people did seem to make a subconscious, nonverbal connection between a part of their body and the specific type of unsavory deed.</w:t>
      </w:r>
    </w:p>
    <w:p w14:paraId="5A009268" w14:textId="77777777" w:rsidR="00670843" w:rsidRDefault="00670843" w:rsidP="00670843">
      <w:pPr>
        <w:pStyle w:val="Heading2"/>
        <w:rPr>
          <w:rFonts w:eastAsia="Times New Roman" w:cs="Times New Roman"/>
        </w:rPr>
      </w:pPr>
      <w:r>
        <w:rPr>
          <w:rStyle w:val="main"/>
          <w:rFonts w:eastAsia="Times New Roman" w:cs="Times New Roman"/>
        </w:rPr>
        <w:t>Personality Development</w:t>
      </w:r>
    </w:p>
    <w:p w14:paraId="62FD957E" w14:textId="77777777" w:rsidR="00670843" w:rsidRDefault="00670843" w:rsidP="00670843">
      <w:pPr>
        <w:pStyle w:val="NormalWeb"/>
      </w:pPr>
      <w:r>
        <w:rPr>
          <w:rStyle w:val="Strong"/>
        </w:rPr>
        <w:t>LEARNING OBJECTIVES</w:t>
      </w:r>
      <w:r>
        <w:t xml:space="preserve"> While reading the upcoming sections, respond to each Learning Objective in your own words. </w:t>
      </w:r>
    </w:p>
    <w:p w14:paraId="355CEA53" w14:textId="77777777" w:rsidR="00670843" w:rsidRDefault="00670843" w:rsidP="00670843">
      <w:pPr>
        <w:pStyle w:val="NormalWeb"/>
        <w:ind w:left="720"/>
      </w:pPr>
      <w:r>
        <w:rPr>
          <w:rStyle w:val="Strong"/>
        </w:rPr>
        <w:t>REVIEW the key concepts and theories of how personality develops and changes across our life span.</w:t>
      </w:r>
    </w:p>
    <w:p w14:paraId="48964D0A" w14:textId="77777777" w:rsidR="00670843" w:rsidRDefault="00670843" w:rsidP="00670843">
      <w:pPr>
        <w:numPr>
          <w:ilvl w:val="0"/>
          <w:numId w:val="39"/>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DESCRIBE</w:t>
      </w:r>
      <w:r>
        <w:rPr>
          <w:rFonts w:eastAsia="Times New Roman" w:cs="Times New Roman"/>
        </w:rPr>
        <w:t xml:space="preserve"> Thomas and Chess's temperament theory.</w:t>
      </w:r>
    </w:p>
    <w:p w14:paraId="49165F22" w14:textId="77777777" w:rsidR="00670843" w:rsidRDefault="00670843" w:rsidP="00670843">
      <w:pPr>
        <w:numPr>
          <w:ilvl w:val="0"/>
          <w:numId w:val="39"/>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SUMMARIZE</w:t>
      </w:r>
      <w:r>
        <w:rPr>
          <w:rFonts w:eastAsia="Times New Roman" w:cs="Times New Roman"/>
        </w:rPr>
        <w:t xml:space="preserve"> Erikson's eight psychosocial stages of development.</w:t>
      </w:r>
    </w:p>
    <w:p w14:paraId="7A4C87C5" w14:textId="77777777" w:rsidR="00670843" w:rsidRDefault="00670843" w:rsidP="00670843">
      <w:pPr>
        <w:numPr>
          <w:ilvl w:val="0"/>
          <w:numId w:val="39"/>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REVIEW</w:t>
      </w:r>
      <w:r>
        <w:rPr>
          <w:rFonts w:eastAsia="Times New Roman" w:cs="Times New Roman"/>
        </w:rPr>
        <w:t xml:space="preserve"> the major criticisms of Erikson's theory.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5"/>
        <w:gridCol w:w="7695"/>
      </w:tblGrid>
      <w:tr w:rsidR="00670843" w14:paraId="5AE429FE" w14:textId="77777777" w:rsidTr="00670843">
        <w:trPr>
          <w:tblCellSpacing w:w="15" w:type="dxa"/>
        </w:trPr>
        <w:tc>
          <w:tcPr>
            <w:tcW w:w="0" w:type="auto"/>
            <w:hideMark/>
          </w:tcPr>
          <w:p w14:paraId="65018A66" w14:textId="77777777" w:rsidR="00670843" w:rsidRDefault="00670843" w:rsidP="00670843">
            <w:pPr>
              <w:spacing w:before="150" w:after="150"/>
              <w:rPr>
                <w:rFonts w:ascii="Times" w:eastAsia="Times New Roman" w:hAnsi="Times" w:cs="Times New Roman"/>
              </w:rPr>
            </w:pPr>
            <w:r>
              <w:rPr>
                <w:rFonts w:eastAsia="Times New Roman" w:cs="Times New Roman"/>
                <w:noProof/>
              </w:rPr>
              <w:drawing>
                <wp:inline distT="0" distB="0" distL="0" distR="0" wp14:anchorId="6A969A01" wp14:editId="2E9EF5CD">
                  <wp:extent cx="601980" cy="706120"/>
                  <wp:effectExtent l="0" t="0" r="7620" b="5080"/>
                  <wp:docPr id="209" name="Picture 209" descr="ni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nimation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80" cy="706120"/>
                          </a:xfrm>
                          <a:prstGeom prst="rect">
                            <a:avLst/>
                          </a:prstGeom>
                          <a:noFill/>
                          <a:ln>
                            <a:noFill/>
                          </a:ln>
                        </pic:spPr>
                      </pic:pic>
                    </a:graphicData>
                  </a:graphic>
                </wp:inline>
              </w:drawing>
            </w:r>
          </w:p>
        </w:tc>
        <w:tc>
          <w:tcPr>
            <w:tcW w:w="5000" w:type="pct"/>
            <w:hideMark/>
          </w:tcPr>
          <w:p w14:paraId="07275262" w14:textId="77777777" w:rsidR="00670843" w:rsidRDefault="00670843" w:rsidP="00670843">
            <w:pPr>
              <w:spacing w:before="150" w:after="150"/>
              <w:rPr>
                <w:rFonts w:eastAsia="Times New Roman" w:cs="Times New Roman"/>
              </w:rPr>
            </w:pPr>
            <w:r>
              <w:rPr>
                <w:rFonts w:eastAsia="Times New Roman" w:cs="Times New Roman"/>
              </w:rPr>
              <w:t>Visual Drag-and-Drop: Erikson's Eight Stages of Psychosocial Development</w:t>
            </w:r>
          </w:p>
          <w:p w14:paraId="0A903F97" w14:textId="77777777" w:rsidR="00670843" w:rsidRDefault="00670843" w:rsidP="00670843">
            <w:pPr>
              <w:spacing w:before="150" w:after="150"/>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"http://edugen.wileyplus.com/edugen/courses/crs8240/ebook/c10/huffman9781119000594c10_addPractice-sec-0001" \o "Open in a separate window" \t "_blank" </w:instrText>
            </w:r>
            <w:r>
              <w:rPr>
                <w:rFonts w:eastAsia="Times New Roman" w:cs="Times New Roman"/>
              </w:rPr>
              <w:fldChar w:fldCharType="separate"/>
            </w:r>
            <w:r>
              <w:rPr>
                <w:rStyle w:val="Hyperlink"/>
                <w:rFonts w:eastAsia="Times New Roman" w:cs="Times New Roman"/>
              </w:rPr>
              <w:t>Visual Drag-and-Drop: Erikson's Eight Stages of Psychosocial Development</w:t>
            </w:r>
            <w:r>
              <w:rPr>
                <w:rFonts w:eastAsia="Times New Roman" w:cs="Times New Roman"/>
              </w:rPr>
              <w:fldChar w:fldCharType="end"/>
            </w:r>
          </w:p>
        </w:tc>
      </w:tr>
    </w:tbl>
    <w:p w14:paraId="7E2BE091" w14:textId="77777777" w:rsidR="00670843" w:rsidRDefault="00670843" w:rsidP="00670843">
      <w:pPr>
        <w:pStyle w:val="Heading3"/>
        <w:rPr>
          <w:rFonts w:eastAsia="Times New Roman" w:cs="Times New Roman"/>
        </w:rPr>
      </w:pPr>
      <w:r>
        <w:rPr>
          <w:rStyle w:val="main"/>
          <w:rFonts w:eastAsia="Times New Roman" w:cs="Times New Roman"/>
        </w:rPr>
        <w:t>Thomas and Chess's Temperament Theory</w:t>
      </w:r>
    </w:p>
    <w:p w14:paraId="74531F12" w14:textId="77777777" w:rsidR="00670843" w:rsidRDefault="00670843" w:rsidP="00670843">
      <w:pPr>
        <w:pStyle w:val="NormalWeb"/>
      </w:pPr>
      <w:r>
        <w:t xml:space="preserve">As an infant, did you lie quietly and seem oblivious to loud noises? Or did you tend to kick and scream and respond immediately to every sound? Did you respond warmly to people, or did you fuss, fret, and withdraw? Your answers to these questions help determine what developmental psychologists call your </w:t>
      </w:r>
      <w:r>
        <w:fldChar w:fldCharType="begin"/>
      </w:r>
      <w:r>
        <w:instrText xml:space="preserve"> HYPERLINK "http://edugen.wileyplus.com/edugen/courses/crs8240/ebook/c10/huffman9781119000594c10xlinks.xform?id=c10-tdef-0006" \t "_blank" </w:instrText>
      </w:r>
      <w:r>
        <w:fldChar w:fldCharType="separate"/>
      </w:r>
      <w:r>
        <w:rPr>
          <w:rStyle w:val="Hyperlink"/>
        </w:rPr>
        <w:t>temperament</w:t>
      </w:r>
      <w:r>
        <w:fldChar w:fldCharType="end"/>
      </w:r>
      <w:r>
        <w:t>, an individual's disposition or innate, biological behavioral style and characteristic emotional response.</w:t>
      </w:r>
    </w:p>
    <w:p w14:paraId="33DBF43E" w14:textId="77777777" w:rsidR="00670843" w:rsidRDefault="00670843" w:rsidP="00670843">
      <w:pPr>
        <w:pStyle w:val="NormalWeb"/>
      </w:pPr>
      <w:r>
        <w:t xml:space="preserve">One of the earliest and most influential theories regarding temperament came from the work of psychiatrists Alexander Thomas and Stella Chess (Thomas &amp; Chess, 1977, 1987, 1991). Thomas and Chess found that approximately 65 percent of the babies they observed could be reliably separated into three categories: </w:t>
      </w:r>
    </w:p>
    <w:p w14:paraId="1835CE5C" w14:textId="77777777" w:rsidR="00670843" w:rsidRDefault="00670843" w:rsidP="00670843">
      <w:pPr>
        <w:numPr>
          <w:ilvl w:val="0"/>
          <w:numId w:val="40"/>
        </w:numPr>
        <w:spacing w:before="100" w:beforeAutospacing="1" w:after="100" w:afterAutospacing="1"/>
        <w:rPr>
          <w:rFonts w:eastAsia="Times New Roman" w:cs="Times New Roman"/>
        </w:rPr>
      </w:pPr>
      <w:r>
        <w:rPr>
          <w:rStyle w:val="item-number"/>
          <w:rFonts w:eastAsia="Times New Roman" w:cs="Times New Roman"/>
        </w:rPr>
        <w:t>1.</w:t>
      </w:r>
      <w:r>
        <w:rPr>
          <w:rStyle w:val="item-title"/>
          <w:rFonts w:eastAsia="Times New Roman" w:cs="Times New Roman"/>
        </w:rPr>
        <w:t>Easy children</w:t>
      </w:r>
      <w:r>
        <w:rPr>
          <w:rFonts w:eastAsia="Times New Roman" w:cs="Times New Roman"/>
        </w:rPr>
        <w:t xml:space="preserve"> </w:t>
      </w:r>
      <w:proofErr w:type="gramStart"/>
      <w:r>
        <w:rPr>
          <w:rFonts w:eastAsia="Times New Roman" w:cs="Times New Roman"/>
        </w:rPr>
        <w:t>These</w:t>
      </w:r>
      <w:proofErr w:type="gramEnd"/>
      <w:r>
        <w:rPr>
          <w:rFonts w:eastAsia="Times New Roman" w:cs="Times New Roman"/>
        </w:rPr>
        <w:t xml:space="preserve"> infants were happy most of the time, relaxed and agreeable, and adjusted easily to new situations (approximately 40 percent).</w:t>
      </w:r>
    </w:p>
    <w:p w14:paraId="633A5F1C" w14:textId="77777777" w:rsidR="00670843" w:rsidRDefault="00670843" w:rsidP="00670843">
      <w:pPr>
        <w:numPr>
          <w:ilvl w:val="0"/>
          <w:numId w:val="40"/>
        </w:numPr>
        <w:spacing w:before="100" w:beforeAutospacing="1" w:after="100" w:afterAutospacing="1"/>
        <w:rPr>
          <w:rFonts w:eastAsia="Times New Roman" w:cs="Times New Roman"/>
        </w:rPr>
      </w:pPr>
      <w:r>
        <w:rPr>
          <w:rStyle w:val="item-number"/>
          <w:rFonts w:eastAsia="Times New Roman" w:cs="Times New Roman"/>
        </w:rPr>
        <w:t>2.</w:t>
      </w:r>
      <w:r>
        <w:rPr>
          <w:rStyle w:val="item-title"/>
          <w:rFonts w:eastAsia="Times New Roman" w:cs="Times New Roman"/>
        </w:rPr>
        <w:t>Difficult children</w:t>
      </w:r>
      <w:r>
        <w:rPr>
          <w:rFonts w:eastAsia="Times New Roman" w:cs="Times New Roman"/>
        </w:rPr>
        <w:t xml:space="preserve"> Infants in this group were moody, easily frustrated, tense, and </w:t>
      </w:r>
      <w:proofErr w:type="spellStart"/>
      <w:r>
        <w:rPr>
          <w:rFonts w:eastAsia="Times New Roman" w:cs="Times New Roman"/>
        </w:rPr>
        <w:t>overreactive</w:t>
      </w:r>
      <w:proofErr w:type="spellEnd"/>
      <w:r>
        <w:rPr>
          <w:rFonts w:eastAsia="Times New Roman" w:cs="Times New Roman"/>
        </w:rPr>
        <w:t xml:space="preserve"> to most situations (approximately 10 percent).</w:t>
      </w:r>
    </w:p>
    <w:p w14:paraId="515F9E25" w14:textId="77777777" w:rsidR="00670843" w:rsidRDefault="00670843" w:rsidP="00670843">
      <w:pPr>
        <w:numPr>
          <w:ilvl w:val="0"/>
          <w:numId w:val="40"/>
        </w:numPr>
        <w:spacing w:before="100" w:beforeAutospacing="1" w:after="100" w:afterAutospacing="1"/>
        <w:rPr>
          <w:rFonts w:eastAsia="Times New Roman" w:cs="Times New Roman"/>
        </w:rPr>
      </w:pPr>
      <w:r>
        <w:rPr>
          <w:rStyle w:val="item-number"/>
          <w:rFonts w:eastAsia="Times New Roman" w:cs="Times New Roman"/>
        </w:rPr>
        <w:t>3.</w:t>
      </w:r>
      <w:r>
        <w:rPr>
          <w:rStyle w:val="item-title"/>
          <w:rFonts w:eastAsia="Times New Roman" w:cs="Times New Roman"/>
        </w:rPr>
        <w:t>Slow-to-warm-up children</w:t>
      </w:r>
      <w:r>
        <w:rPr>
          <w:rFonts w:eastAsia="Times New Roman" w:cs="Times New Roman"/>
        </w:rPr>
        <w:t xml:space="preserve"> </w:t>
      </w:r>
      <w:proofErr w:type="gramStart"/>
      <w:r>
        <w:rPr>
          <w:rFonts w:eastAsia="Times New Roman" w:cs="Times New Roman"/>
        </w:rPr>
        <w:t>These</w:t>
      </w:r>
      <w:proofErr w:type="gramEnd"/>
      <w:r>
        <w:rPr>
          <w:rFonts w:eastAsia="Times New Roman" w:cs="Times New Roman"/>
        </w:rPr>
        <w:t xml:space="preserve"> infants showed mild responses, were somewhat shy and withdrawn, and needed time to adjust to new experiences or people (approximately 15 percent).</w:t>
      </w:r>
    </w:p>
    <w:p w14:paraId="5C42DDA3" w14:textId="77777777" w:rsidR="00670843" w:rsidRDefault="00670843" w:rsidP="00670843">
      <w:pPr>
        <w:pStyle w:val="NormalWeb"/>
      </w:pPr>
      <w:r>
        <w:t xml:space="preserve">Follow-up studies have found that certain aspects of these temperament styles tend to be consistent and enduring throughout childhood and even adulthood (Bates et al., 2014; Buss, 2011; Canals et al., 2011; </w:t>
      </w:r>
      <w:proofErr w:type="spellStart"/>
      <w:r>
        <w:t>Kagan</w:t>
      </w:r>
      <w:proofErr w:type="spellEnd"/>
      <w:r>
        <w:t xml:space="preserve">, 2005; McCrae, 2004; </w:t>
      </w:r>
      <w:proofErr w:type="spellStart"/>
      <w:r>
        <w:t>Sayal</w:t>
      </w:r>
      <w:proofErr w:type="spellEnd"/>
      <w:r>
        <w:t xml:space="preserve"> et al., 2014). That is not to say every shy, cautious infant ends up a shy adult. Many events take place between infancy and adulthood that shape an individual's development.</w:t>
      </w:r>
    </w:p>
    <w:p w14:paraId="0C3D9B26" w14:textId="77777777" w:rsidR="00670843" w:rsidRDefault="00670843" w:rsidP="00670843">
      <w:pPr>
        <w:pStyle w:val="NormalWeb"/>
      </w:pPr>
      <w:r>
        <w:t xml:space="preserve">One of the most influential factors in early personality development is </w:t>
      </w:r>
      <w:r>
        <w:rPr>
          <w:rStyle w:val="Emphasis"/>
        </w:rPr>
        <w:t>goodness of fit</w:t>
      </w:r>
      <w:r>
        <w:t xml:space="preserve"> between a child's nature, parental behaviors, and the social and environmental setting (</w:t>
      </w:r>
      <w:proofErr w:type="spellStart"/>
      <w:r>
        <w:t>Lanfranchi</w:t>
      </w:r>
      <w:proofErr w:type="spellEnd"/>
      <w:r>
        <w:t xml:space="preserve">, 2010; Mahoney, 2011; </w:t>
      </w:r>
      <w:proofErr w:type="spellStart"/>
      <w:r>
        <w:t>Seifer</w:t>
      </w:r>
      <w:proofErr w:type="spellEnd"/>
      <w:r>
        <w:t xml:space="preserve"> et al., 2014). For example, a slow-to-warm-up child does best if allowed time to adjust to new situations. Similarly, a difficult child thrives in a structured, understanding environment but not in an inconsistent, intolerant home. Alexander Thomas, the pioneer of temperament research, thinks parents should work with their child's temperament rather than trying to change it. Can you see how this idea of goodness of fit is yet another example of how nature and nurture interact?</w:t>
      </w:r>
    </w:p>
    <w:p w14:paraId="3275A79E" w14:textId="77777777" w:rsidR="00670843" w:rsidRDefault="00670843" w:rsidP="00670843">
      <w:pPr>
        <w:pStyle w:val="Heading3"/>
        <w:rPr>
          <w:rFonts w:eastAsia="Times New Roman" w:cs="Times New Roman"/>
        </w:rPr>
      </w:pPr>
      <w:r>
        <w:rPr>
          <w:rStyle w:val="main"/>
          <w:rFonts w:eastAsia="Times New Roman" w:cs="Times New Roman"/>
        </w:rPr>
        <w:t>Erikson's Psychosocial Theory</w:t>
      </w:r>
    </w:p>
    <w:p w14:paraId="66AC35AF" w14:textId="77777777" w:rsidR="00670843" w:rsidRDefault="00670843" w:rsidP="00670843">
      <w:pPr>
        <w:pStyle w:val="NormalWeb"/>
      </w:pPr>
      <w:r>
        <w:t xml:space="preserve">Like Piaget and Kohlberg, Erik Erikson developed a stage theory of development. He identified eight </w:t>
      </w:r>
      <w:r>
        <w:fldChar w:fldCharType="begin"/>
      </w:r>
      <w:r>
        <w:instrText xml:space="preserve"> HYPERLINK "http://edugen.wileyplus.com/edugen/courses/crs8240/ebook/c10/huffman9781119000594c10xlinks.xform?id=c10-tdef-0007" \t "_blank" </w:instrText>
      </w:r>
      <w:r>
        <w:fldChar w:fldCharType="separate"/>
      </w:r>
      <w:r>
        <w:rPr>
          <w:rStyle w:val="Hyperlink"/>
        </w:rPr>
        <w:t>psychosocial stages</w:t>
      </w:r>
      <w:r>
        <w:fldChar w:fldCharType="end"/>
      </w:r>
      <w:r>
        <w:t xml:space="preserve"> of social development, each stage marked by a “psychosocial” crisis or conflict related to a specific developmental task (</w:t>
      </w:r>
      <w:r>
        <w:rPr>
          <w:rStyle w:val="Strong"/>
        </w:rPr>
        <w:t>Step-by-Step Diagram</w:t>
      </w:r>
      <w:r>
        <w:t xml:space="preserve"> </w:t>
      </w:r>
      <w:r>
        <w:fldChar w:fldCharType="begin"/>
      </w:r>
      <w:r>
        <w:instrText xml:space="preserve"> HYPERLINK "http://edugen.wileyplus.com/edugen/courses/crs8240/ebook/c10/huffman9781119000594c10xlinks.xform?id=c10-fea-0005" \t "_blank" </w:instrText>
      </w:r>
      <w:r>
        <w:fldChar w:fldCharType="separate"/>
      </w:r>
      <w:r>
        <w:rPr>
          <w:rStyle w:val="Hyperlink"/>
        </w:rPr>
        <w:t>10.2</w:t>
      </w:r>
      <w:r>
        <w:fldChar w:fldCharType="end"/>
      </w:r>
      <w:r>
        <w:t>).</w:t>
      </w:r>
    </w:p>
    <w:p w14:paraId="779459E1" w14:textId="77777777" w:rsidR="00670843" w:rsidRDefault="00670843" w:rsidP="00670843">
      <w:pPr>
        <w:pStyle w:val="Heading4"/>
        <w:rPr>
          <w:rFonts w:eastAsia="Times New Roman" w:cs="Times New Roman"/>
        </w:rPr>
      </w:pPr>
      <w:r>
        <w:rPr>
          <w:rStyle w:val="type"/>
          <w:rFonts w:eastAsia="Times New Roman" w:cs="Times New Roman"/>
        </w:rPr>
        <w:t>Step-by-Step Diagram</w:t>
      </w:r>
      <w:r>
        <w:rPr>
          <w:rStyle w:val="number"/>
          <w:rFonts w:eastAsia="Times New Roman" w:cs="Times New Roman"/>
        </w:rPr>
        <w:t>10.2</w:t>
      </w:r>
      <w:r>
        <w:rPr>
          <w:rStyle w:val="title1"/>
          <w:rFonts w:eastAsia="Times New Roman" w:cs="Times New Roman"/>
        </w:rPr>
        <w:t>Erikson's Eight Stages of Psychosocial Development</w:t>
      </w:r>
    </w:p>
    <w:p w14:paraId="11490EBE"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2348805B" wp14:editId="2F70F675">
            <wp:extent cx="659765" cy="671195"/>
            <wp:effectExtent l="0" t="0" r="635" b="0"/>
            <wp:docPr id="210" name="Picture 210" descr="http://edugen.wileyplus.com/edugen/courses/crs8240/common/art/CMS/image_n/geni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edugen.wileyplus.com/edugen/courses/crs8240/common/art/CMS/image_n/geni0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765" cy="671195"/>
                    </a:xfrm>
                    <a:prstGeom prst="rect">
                      <a:avLst/>
                    </a:prstGeom>
                    <a:noFill/>
                    <a:ln>
                      <a:noFill/>
                    </a:ln>
                  </pic:spPr>
                </pic:pic>
              </a:graphicData>
            </a:graphic>
          </wp:inline>
        </w:drawing>
      </w:r>
      <w:r>
        <w:rPr>
          <w:rStyle w:val="type"/>
          <w:rFonts w:eastAsia="Times New Roman" w:cs="Times New Roman"/>
        </w:rPr>
        <w:t> </w:t>
      </w:r>
    </w:p>
    <w:p w14:paraId="3AC74832" w14:textId="77777777" w:rsidR="00670843" w:rsidRDefault="00670843" w:rsidP="00670843">
      <w:pPr>
        <w:pStyle w:val="NormalWeb"/>
      </w:pPr>
      <w:r>
        <w:t>This Step-by-Step diagram contains essential information NOT found elsewhere in the text, which is likely to appear on quizzes and exams. Be sure to study it CAREFULLY!</w:t>
      </w:r>
    </w:p>
    <w:p w14:paraId="0A297059" w14:textId="77777777" w:rsidR="00670843" w:rsidRDefault="00670843" w:rsidP="00670843">
      <w:pPr>
        <w:rPr>
          <w:rFonts w:eastAsia="Times New Roman" w:cs="Times New Roman"/>
        </w:rPr>
      </w:pPr>
      <w:r>
        <w:rPr>
          <w:rFonts w:eastAsia="Times New Roman" w:cs="Times New Roman"/>
          <w:noProof/>
        </w:rPr>
        <mc:AlternateContent>
          <mc:Choice Requires="wps">
            <w:drawing>
              <wp:inline distT="0" distB="0" distL="0" distR="0" wp14:anchorId="1BABA05A" wp14:editId="223358DD">
                <wp:extent cx="300990" cy="300990"/>
                <wp:effectExtent l="0" t="0" r="0" b="0"/>
                <wp:docPr id="47" name="AutoShape 211" descr="00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1" o:spid="_x0000_s1026" alt="Description: 000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" filled="f" stroked="f">
                <o:lock v:ext="edit" aspectratio="t"/>
                <w10:anchorlock/>
              </v:rect>
            </w:pict>
          </mc:Fallback>
        </mc:AlternateContent>
      </w:r>
    </w:p>
    <w:p w14:paraId="72C7B310" w14:textId="77777777" w:rsidR="00670843" w:rsidRDefault="00670843" w:rsidP="00670843">
      <w:pPr>
        <w:pStyle w:val="NormalWeb"/>
      </w:pPr>
      <w:r>
        <w:t xml:space="preserve">The name for each psychosocial stage reflects the specific crisis encountered at that stage and two possible outcomes. For example, the crisis or task of most young adults is </w:t>
      </w:r>
      <w:r>
        <w:rPr>
          <w:rStyle w:val="Emphasis"/>
        </w:rPr>
        <w:t>intimacy versus isolation</w:t>
      </w:r>
      <w:r>
        <w:t>. This age group's developmental task is establishing deep, meaningful relations with others. Those who don't meet this developmental challenge risk social isolation. Erikson believed that the more successfully we overcome each psychosocial crisis, the better chance we have to develop in a healthy manner (Erikson, 1950).</w:t>
      </w:r>
    </w:p>
    <w:p w14:paraId="722D5782" w14:textId="77777777" w:rsidR="00670843" w:rsidRDefault="00670843" w:rsidP="00670843">
      <w:pPr>
        <w:pStyle w:val="Heading3"/>
        <w:rPr>
          <w:rFonts w:eastAsia="Times New Roman" w:cs="Times New Roman"/>
        </w:rPr>
      </w:pPr>
      <w:r>
        <w:rPr>
          <w:rStyle w:val="main"/>
          <w:rFonts w:eastAsia="Times New Roman" w:cs="Times New Roman"/>
        </w:rPr>
        <w:t>Evaluating Erikson's Theory</w:t>
      </w:r>
    </w:p>
    <w:p w14:paraId="5083093E" w14:textId="77777777" w:rsidR="00670843" w:rsidRDefault="00670843" w:rsidP="00670843">
      <w:pPr>
        <w:pStyle w:val="NormalWeb"/>
      </w:pPr>
      <w:r>
        <w:t>Many psychologists agree with Erikson's general idea that psychosocial crises, which are based on interpersonal and environmental interactions, do contribute to personality development (</w:t>
      </w:r>
      <w:proofErr w:type="spellStart"/>
      <w:r>
        <w:t>Conzen</w:t>
      </w:r>
      <w:proofErr w:type="spellEnd"/>
      <w:r>
        <w:t xml:space="preserve">, 2010; </w:t>
      </w:r>
      <w:proofErr w:type="spellStart"/>
      <w:r>
        <w:t>Fukase</w:t>
      </w:r>
      <w:proofErr w:type="spellEnd"/>
      <w:r>
        <w:t xml:space="preserve"> &amp; Okamoto, 2010; Marcia &amp; </w:t>
      </w:r>
      <w:proofErr w:type="spellStart"/>
      <w:r>
        <w:t>Josselson</w:t>
      </w:r>
      <w:proofErr w:type="spellEnd"/>
      <w:r>
        <w:t xml:space="preserve">, 2013; </w:t>
      </w:r>
      <w:proofErr w:type="spellStart"/>
      <w:r>
        <w:t>Svetina</w:t>
      </w:r>
      <w:proofErr w:type="spellEnd"/>
      <w:r>
        <w:t>, 2014). However, Erikson also has his critics (</w:t>
      </w:r>
      <w:proofErr w:type="spellStart"/>
      <w:r>
        <w:t>Beyers</w:t>
      </w:r>
      <w:proofErr w:type="spellEnd"/>
      <w:r>
        <w:t xml:space="preserve"> &amp; </w:t>
      </w:r>
      <w:proofErr w:type="spellStart"/>
      <w:r>
        <w:t>Seiffge-Krenke</w:t>
      </w:r>
      <w:proofErr w:type="spellEnd"/>
      <w:r>
        <w:t xml:space="preserve">, 2010; </w:t>
      </w:r>
      <w:proofErr w:type="spellStart"/>
      <w:r>
        <w:t>Spano</w:t>
      </w:r>
      <w:proofErr w:type="spellEnd"/>
      <w:r>
        <w:t xml:space="preserve"> et al., 2010). First, Erikson's psychosocial stages are difficult to test scientifically. Second, the labels Erikson used to describe the eight stages may not be entirely appropriate cross-culturally. For example, in individualistic cultures, </w:t>
      </w:r>
      <w:r>
        <w:rPr>
          <w:rStyle w:val="Emphasis"/>
        </w:rPr>
        <w:t>autonomy</w:t>
      </w:r>
      <w:r>
        <w:t xml:space="preserve"> is highly preferable to </w:t>
      </w:r>
      <w:r>
        <w:rPr>
          <w:rStyle w:val="Emphasis"/>
        </w:rPr>
        <w:t>shame and doubt</w:t>
      </w:r>
      <w:r>
        <w:t xml:space="preserve">. But in collectivist cultures, the preferred resolution might be </w:t>
      </w:r>
      <w:r>
        <w:rPr>
          <w:rStyle w:val="Emphasis"/>
        </w:rPr>
        <w:t>dependence</w:t>
      </w:r>
      <w:r>
        <w:t xml:space="preserve"> or </w:t>
      </w:r>
      <w:r>
        <w:rPr>
          <w:rStyle w:val="Emphasis"/>
        </w:rPr>
        <w:t>merging relations</w:t>
      </w:r>
      <w:r>
        <w:t xml:space="preserve"> (Berry et al., 2011).</w:t>
      </w:r>
    </w:p>
    <w:p w14:paraId="4E066278" w14:textId="77777777" w:rsidR="00670843" w:rsidRDefault="00670843" w:rsidP="00670843">
      <w:pPr>
        <w:pStyle w:val="NormalWeb"/>
      </w:pPr>
      <w:r>
        <w:t>Despite their limits, Erikson's stages have greatly contributed to the study of North American and European psychosocial development. By suggesting that development continues past adolescence, Erikson's theory has encouraged ongoing research and theory development.</w:t>
      </w:r>
    </w:p>
    <w:p w14:paraId="65FC725A" w14:textId="77777777" w:rsidR="00670843" w:rsidRDefault="00670843" w:rsidP="00670843">
      <w:pPr>
        <w:pStyle w:val="Heading2"/>
        <w:rPr>
          <w:rFonts w:eastAsia="Times New Roman" w:cs="Times New Roman"/>
        </w:rPr>
      </w:pPr>
      <w:r>
        <w:rPr>
          <w:rStyle w:val="main"/>
          <w:rFonts w:eastAsia="Times New Roman" w:cs="Times New Roman"/>
        </w:rPr>
        <w:t>Neurodevelopmental Disorders</w:t>
      </w:r>
    </w:p>
    <w:p w14:paraId="20BBE1F4" w14:textId="77777777" w:rsidR="00670843" w:rsidRDefault="00670843" w:rsidP="00670843">
      <w:pPr>
        <w:pStyle w:val="NormalWeb"/>
      </w:pPr>
      <w:r>
        <w:rPr>
          <w:rStyle w:val="Strong"/>
        </w:rPr>
        <w:t>LEARNING OBJECTIVES</w:t>
      </w:r>
      <w:r>
        <w:t xml:space="preserve"> While reading the upcoming sections, respond to each Learning Objective in your own words. </w:t>
      </w:r>
    </w:p>
    <w:p w14:paraId="62D81FC3" w14:textId="77777777" w:rsidR="00670843" w:rsidRDefault="00670843" w:rsidP="00670843">
      <w:pPr>
        <w:pStyle w:val="NormalWeb"/>
        <w:ind w:left="720"/>
      </w:pPr>
      <w:r>
        <w:rPr>
          <w:rStyle w:val="Strong"/>
        </w:rPr>
        <w:t>REVIEW the major concepts and theories that help explain neurodevelopmental disorders.</w:t>
      </w:r>
    </w:p>
    <w:p w14:paraId="184758AE" w14:textId="77777777" w:rsidR="00670843" w:rsidRDefault="00670843" w:rsidP="00670843">
      <w:pPr>
        <w:numPr>
          <w:ilvl w:val="0"/>
          <w:numId w:val="41"/>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DISCUSS</w:t>
      </w:r>
      <w:r>
        <w:rPr>
          <w:rFonts w:eastAsia="Times New Roman" w:cs="Times New Roman"/>
        </w:rPr>
        <w:t xml:space="preserve"> attention-deficit/hyperactivity disorder (ADHD), and its symptoms, causal factors, and treatment options.</w:t>
      </w:r>
    </w:p>
    <w:p w14:paraId="0421C0B7" w14:textId="77777777" w:rsidR="00670843" w:rsidRDefault="00670843" w:rsidP="00670843">
      <w:pPr>
        <w:numPr>
          <w:ilvl w:val="0"/>
          <w:numId w:val="41"/>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DESCRIBE</w:t>
      </w:r>
      <w:r>
        <w:rPr>
          <w:rFonts w:eastAsia="Times New Roman" w:cs="Times New Roman"/>
        </w:rPr>
        <w:t xml:space="preserve"> autism spectrum disorder (ASD), and its symptoms, causal factors, and treatment options.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5"/>
        <w:gridCol w:w="7695"/>
      </w:tblGrid>
      <w:tr w:rsidR="00670843" w14:paraId="1B6AD78C" w14:textId="77777777" w:rsidTr="00670843">
        <w:trPr>
          <w:tblCellSpacing w:w="15" w:type="dxa"/>
        </w:trPr>
        <w:tc>
          <w:tcPr>
            <w:tcW w:w="0" w:type="auto"/>
            <w:hideMark/>
          </w:tcPr>
          <w:p w14:paraId="1DEAD41F" w14:textId="77777777" w:rsidR="00670843" w:rsidRDefault="00670843" w:rsidP="00670843">
            <w:pPr>
              <w:spacing w:before="150" w:after="150"/>
              <w:rPr>
                <w:rFonts w:ascii="Times" w:eastAsia="Times New Roman" w:hAnsi="Times" w:cs="Times New Roman"/>
              </w:rPr>
            </w:pPr>
            <w:r>
              <w:rPr>
                <w:rFonts w:eastAsia="Times New Roman" w:cs="Times New Roman"/>
                <w:noProof/>
              </w:rPr>
              <w:drawing>
                <wp:inline distT="0" distB="0" distL="0" distR="0" wp14:anchorId="26E4EAA8" wp14:editId="370AF6BD">
                  <wp:extent cx="601980" cy="706120"/>
                  <wp:effectExtent l="0" t="0" r="7620" b="5080"/>
                  <wp:docPr id="215" name="Picture 215" descr="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deo i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 cy="706120"/>
                          </a:xfrm>
                          <a:prstGeom prst="rect">
                            <a:avLst/>
                          </a:prstGeom>
                          <a:noFill/>
                          <a:ln>
                            <a:noFill/>
                          </a:ln>
                        </pic:spPr>
                      </pic:pic>
                    </a:graphicData>
                  </a:graphic>
                </wp:inline>
              </w:drawing>
            </w:r>
          </w:p>
        </w:tc>
        <w:tc>
          <w:tcPr>
            <w:tcW w:w="5000" w:type="pct"/>
            <w:hideMark/>
          </w:tcPr>
          <w:p w14:paraId="54D8601C" w14:textId="77777777" w:rsidR="00670843" w:rsidRDefault="00670843" w:rsidP="00670843">
            <w:pPr>
              <w:spacing w:before="150" w:after="150"/>
              <w:rPr>
                <w:rFonts w:eastAsia="Times New Roman" w:cs="Times New Roman"/>
              </w:rPr>
            </w:pPr>
            <w:r>
              <w:rPr>
                <w:rFonts w:eastAsia="Times New Roman" w:cs="Times New Roman"/>
              </w:rPr>
              <w:t>Author Chapter Preview: Lifespan Development II</w:t>
            </w:r>
          </w:p>
          <w:p w14:paraId="0BEBEA84" w14:textId="77777777" w:rsidR="00670843" w:rsidRDefault="00670843" w:rsidP="00670843">
            <w:pPr>
              <w:spacing w:before="150" w:after="150"/>
              <w:rPr>
                <w:rFonts w:eastAsia="Times New Roman" w:cs="Times New Roman"/>
              </w:rPr>
            </w:pPr>
            <w:r>
              <w:rPr>
                <w:rFonts w:eastAsia="Times New Roman" w:cs="Times New Roman"/>
              </w:rPr>
              <w:fldChar w:fldCharType="begin"/>
            </w:r>
            <w:r>
              <w:rPr>
                <w:rFonts w:eastAsia="Times New Roman" w:cs="Times New Roman"/>
              </w:rPr>
              <w:instrText xml:space="preserve"> HYPERLINK "http://edugen.wileyplus.com/edugen/courses/crs8240/ebook/c10/huffman9781119000594c10_video-sec-0001" \o "Open in a separate window" \t "_blank" </w:instrText>
            </w:r>
            <w:r>
              <w:rPr>
                <w:rFonts w:eastAsia="Times New Roman" w:cs="Times New Roman"/>
              </w:rPr>
              <w:fldChar w:fldCharType="separate"/>
            </w:r>
            <w:r>
              <w:rPr>
                <w:rStyle w:val="Hyperlink"/>
                <w:rFonts w:eastAsia="Times New Roman" w:cs="Times New Roman"/>
              </w:rPr>
              <w:t>Author Chapter Preview: Lifespan Development II</w:t>
            </w:r>
            <w:r>
              <w:rPr>
                <w:rFonts w:eastAsia="Times New Roman" w:cs="Times New Roman"/>
              </w:rPr>
              <w:fldChar w:fldCharType="end"/>
            </w:r>
          </w:p>
          <w:p w14:paraId="74908358" w14:textId="77777777" w:rsidR="00670843" w:rsidRDefault="00670843" w:rsidP="00670843">
            <w:pPr>
              <w:spacing w:before="150" w:after="150"/>
              <w:rPr>
                <w:rFonts w:eastAsia="Times New Roman" w:cs="Times New Roman"/>
              </w:rPr>
            </w:pPr>
            <w:r>
              <w:rPr>
                <w:rFonts w:eastAsia="Times New Roman" w:cs="Times New Roman"/>
              </w:rPr>
              <w:t>Video: ADHD Brain Delay</w:t>
            </w:r>
          </w:p>
          <w:p w14:paraId="670BCC6A" w14:textId="77777777" w:rsidR="00670843" w:rsidRDefault="00670843" w:rsidP="00670843">
            <w:pPr>
              <w:spacing w:before="150" w:after="150"/>
              <w:rPr>
                <w:rFonts w:eastAsia="Times New Roman" w:cs="Times New Roman"/>
              </w:rPr>
            </w:pPr>
            <w:r>
              <w:rPr>
                <w:rFonts w:eastAsia="Times New Roman" w:cs="Times New Roman"/>
              </w:rPr>
              <w:fldChar w:fldCharType="begin"/>
            </w:r>
            <w:r>
              <w:rPr>
                <w:rFonts w:eastAsia="Times New Roman" w:cs="Times New Roman"/>
              </w:rPr>
              <w:instrText xml:space="preserve"> HYPERLINK "http://edugen.wileyplus.com/edugen/courses/crs8240/ebook/c10/huffman9781119000594c10_video-sec-0006" \o "Open in a separate window" \t "_blank" </w:instrText>
            </w:r>
            <w:r>
              <w:rPr>
                <w:rFonts w:eastAsia="Times New Roman" w:cs="Times New Roman"/>
              </w:rPr>
              <w:fldChar w:fldCharType="separate"/>
            </w:r>
            <w:r>
              <w:rPr>
                <w:rStyle w:val="Hyperlink"/>
                <w:rFonts w:eastAsia="Times New Roman" w:cs="Times New Roman"/>
              </w:rPr>
              <w:t>Video: ADHD Brain Delay</w:t>
            </w:r>
            <w:r>
              <w:rPr>
                <w:rFonts w:eastAsia="Times New Roman" w:cs="Times New Roman"/>
              </w:rPr>
              <w:fldChar w:fldCharType="end"/>
            </w:r>
          </w:p>
          <w:p w14:paraId="4AADEBAE" w14:textId="77777777" w:rsidR="00670843" w:rsidRDefault="00670843" w:rsidP="00670843">
            <w:pPr>
              <w:spacing w:before="150" w:after="150"/>
              <w:rPr>
                <w:rFonts w:eastAsia="Times New Roman" w:cs="Times New Roman"/>
              </w:rPr>
            </w:pPr>
            <w:r>
              <w:rPr>
                <w:rFonts w:eastAsia="Times New Roman" w:cs="Times New Roman"/>
              </w:rPr>
              <w:t>Video: Kohlberg's Moral Thinking Test</w:t>
            </w:r>
          </w:p>
          <w:p w14:paraId="0D373EA4" w14:textId="77777777" w:rsidR="00670843" w:rsidRDefault="00670843" w:rsidP="00670843">
            <w:pPr>
              <w:spacing w:before="150" w:after="150"/>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"http://edugen.wileyplus.com/edugen/courses/crs8240/ebook/c10/huffman9781119000594c10_video-sec-0007" \o "Open in a separate window" \t "_blank" </w:instrText>
            </w:r>
            <w:r>
              <w:rPr>
                <w:rFonts w:eastAsia="Times New Roman" w:cs="Times New Roman"/>
              </w:rPr>
              <w:fldChar w:fldCharType="separate"/>
            </w:r>
            <w:r>
              <w:rPr>
                <w:rStyle w:val="Hyperlink"/>
                <w:rFonts w:eastAsia="Times New Roman" w:cs="Times New Roman"/>
              </w:rPr>
              <w:t>Video: Kohlberg's Moral Thinking Test</w:t>
            </w:r>
            <w:r>
              <w:rPr>
                <w:rFonts w:eastAsia="Times New Roman" w:cs="Times New Roman"/>
              </w:rPr>
              <w:fldChar w:fldCharType="end"/>
            </w:r>
          </w:p>
        </w:tc>
      </w:tr>
    </w:tbl>
    <w:p w14:paraId="6CDBD1A6" w14:textId="77777777" w:rsidR="00670843" w:rsidRDefault="00670843" w:rsidP="00670843">
      <w:pPr>
        <w:pStyle w:val="NormalWeb"/>
      </w:pPr>
      <w:r>
        <w:t xml:space="preserve">Our study of lifespan development so far has focused on normal or typical development. But as we all know, everything doesn't always happen according to the book (even a textbook). Some children and their families are challenged by physical, cognitive or socio-emotional symptoms that may make learning or social relationships more difficult. These </w:t>
      </w:r>
      <w:r>
        <w:fldChar w:fldCharType="begin"/>
      </w:r>
      <w:r>
        <w:instrText xml:space="preserve"> HYPERLINK "http://edugen.wileyplus.com/edugen/courses/crs8240/ebook/c10/huffman9781119000594c10xlinks.xform?id=c10-tdef-0008" \t "_blank" </w:instrText>
      </w:r>
      <w:r>
        <w:fldChar w:fldCharType="separate"/>
      </w:r>
      <w:r>
        <w:rPr>
          <w:rStyle w:val="Hyperlink"/>
        </w:rPr>
        <w:t>neurodevelopmental disorders</w:t>
      </w:r>
      <w:r>
        <w:fldChar w:fldCharType="end"/>
      </w:r>
      <w:r>
        <w:t xml:space="preserve"> usually begin during childhood and arise from abnormal brain development. They can result in a wide range of disorders, including intellectual disability (discussed in Chapter </w:t>
      </w:r>
      <w:r>
        <w:fldChar w:fldCharType="begin"/>
      </w:r>
      <w:r>
        <w:instrText xml:space="preserve"> HYPERLINK "http://edugen.wileyplus.com/edugen/courses/crs8240/ebook/c08/huffman9781119000594c08xlinks.xform?id=huffman9781119000594c08" \t "_blank" </w:instrText>
      </w:r>
      <w:r>
        <w:fldChar w:fldCharType="separate"/>
      </w:r>
      <w:r>
        <w:rPr>
          <w:rStyle w:val="Hyperlink"/>
        </w:rPr>
        <w:t>8</w:t>
      </w:r>
      <w:r>
        <w:fldChar w:fldCharType="end"/>
      </w:r>
      <w:r>
        <w:t xml:space="preserve">), as well as difficulties in communication and learning. We will focus on two of the more common neurodevelopmental disorders: </w:t>
      </w:r>
      <w:r>
        <w:rPr>
          <w:rStyle w:val="Emphasis"/>
        </w:rPr>
        <w:t>attention-deficit/hyperactivity</w:t>
      </w:r>
      <w:r>
        <w:t xml:space="preserve"> and </w:t>
      </w:r>
      <w:r>
        <w:rPr>
          <w:rStyle w:val="Emphasis"/>
        </w:rPr>
        <w:t>autism</w:t>
      </w:r>
      <w:r>
        <w:t>.</w:t>
      </w:r>
    </w:p>
    <w:p w14:paraId="4806CB8F" w14:textId="77777777" w:rsidR="00670843" w:rsidRDefault="00670843" w:rsidP="00670843">
      <w:pPr>
        <w:pStyle w:val="Heading3"/>
        <w:rPr>
          <w:rFonts w:eastAsia="Times New Roman" w:cs="Times New Roman"/>
        </w:rPr>
      </w:pPr>
      <w:r>
        <w:rPr>
          <w:rStyle w:val="main"/>
          <w:rFonts w:eastAsia="Times New Roman" w:cs="Times New Roman"/>
        </w:rPr>
        <w:t>Attention-Deficit/Hyperactivity Disorder (</w:t>
      </w:r>
      <w:r>
        <w:rPr>
          <w:rStyle w:val="fc"/>
          <w:rFonts w:eastAsia="Times New Roman" w:cs="Times New Roman"/>
        </w:rPr>
        <w:t>ADHD</w:t>
      </w:r>
      <w:r>
        <w:rPr>
          <w:rStyle w:val="main"/>
          <w:rFonts w:eastAsia="Times New Roman" w:cs="Times New Roman"/>
        </w:rPr>
        <w:t>)</w:t>
      </w:r>
    </w:p>
    <w:p w14:paraId="47BC0956" w14:textId="77777777" w:rsidR="00670843" w:rsidRDefault="00670843" w:rsidP="00670843">
      <w:pPr>
        <w:pStyle w:val="NormalWeb"/>
      </w:pPr>
      <w:r>
        <w:t>Do you find it difficult to sit through a typical college class lecture, focus on studying, fail to meet deadlines, or forget to pay your bills? Although most of us find these tasks challenging at times, we can generally force ourselves to power through and do what needs to be done. Someone with ADHD, though, often finds such tasks nearly impossible.</w:t>
      </w:r>
    </w:p>
    <w:p w14:paraId="13BF00A9" w14:textId="77777777" w:rsidR="00670843" w:rsidRDefault="00670843" w:rsidP="00670843">
      <w:pPr>
        <w:pStyle w:val="NormalWeb"/>
      </w:pPr>
      <w:r>
        <w:fldChar w:fldCharType="begin"/>
      </w:r>
      <w:r>
        <w:instrText xml:space="preserve"> HYPERLINK "http://edugen.wileyplus.com/edugen/courses/crs8240/ebook/c10/huffman9781119000594c10xlinks.xform?id=c10-tdef-0009" \t "_blank" </w:instrText>
      </w:r>
      <w:r>
        <w:fldChar w:fldCharType="separate"/>
      </w:r>
      <w:r>
        <w:rPr>
          <w:rStyle w:val="Hyperlink"/>
        </w:rPr>
        <w:t>Attention-deficit/hyperactivity disorder (ADHD)</w:t>
      </w:r>
      <w:r>
        <w:fldChar w:fldCharType="end"/>
      </w:r>
      <w:r>
        <w:t xml:space="preserve"> is a developmental disorder involving behavioral or cognitive issues with inattention and/or hyperactivity-impulsivity. According to the American Psychiatric Association's </w:t>
      </w:r>
      <w:r>
        <w:rPr>
          <w:rStyle w:val="Emphasis"/>
        </w:rPr>
        <w:t>Diagnostic and Statistical Manual of Mental Disorders (DSM-5)</w:t>
      </w:r>
      <w:r>
        <w:t xml:space="preserve">, about 5% of children have ADHD, with about twice as many boys as girls meeting the official diagnostic criteria. Symptoms typically begin prior to the age of 12, but in many cases last into adulthood. ADHD is diagnosed when there is a pattern of behavior or cognitive traits present in multiple </w:t>
      </w:r>
      <w:proofErr w:type="gramStart"/>
      <w:r>
        <w:t>settings, that cause problems for the individual in social, educational,</w:t>
      </w:r>
      <w:proofErr w:type="gramEnd"/>
      <w:r>
        <w:t xml:space="preserve"> or work settings (American Psychiatric Association, 2013).</w:t>
      </w:r>
    </w:p>
    <w:p w14:paraId="218913C3" w14:textId="77777777" w:rsidR="00670843" w:rsidRDefault="00670843" w:rsidP="00670843">
      <w:pPr>
        <w:pStyle w:val="NormalWeb"/>
      </w:pPr>
      <w:r>
        <w:t>What causes ADHD? Like most psychological processes, it's most likely to result from an interaction of both biological and psychosocial factors. The disorder tends to run in families and twin studies support a significant genetic heritability (</w:t>
      </w:r>
      <w:proofErr w:type="spellStart"/>
      <w:r>
        <w:t>Greven</w:t>
      </w:r>
      <w:proofErr w:type="spellEnd"/>
      <w:r>
        <w:t xml:space="preserve"> et al., 2014; </w:t>
      </w:r>
      <w:proofErr w:type="spellStart"/>
      <w:r>
        <w:t>Kuntsi</w:t>
      </w:r>
      <w:proofErr w:type="spellEnd"/>
      <w:r>
        <w:t xml:space="preserve"> et al., 2014; Nikolas &amp; Burt, 2010). There appear to be structural abnormalities in the brains of children with ADHD, including areas of the frontal cortex, cerebellum, and </w:t>
      </w:r>
      <w:proofErr w:type="spellStart"/>
      <w:r>
        <w:t>subcortex</w:t>
      </w:r>
      <w:proofErr w:type="spellEnd"/>
      <w:r>
        <w:t xml:space="preserve"> (</w:t>
      </w:r>
      <w:proofErr w:type="spellStart"/>
      <w:r>
        <w:t>Castellanos</w:t>
      </w:r>
      <w:proofErr w:type="spellEnd"/>
      <w:r>
        <w:t xml:space="preserve"> et al., 2002, Sun et al., 2014; </w:t>
      </w:r>
      <w:proofErr w:type="spellStart"/>
      <w:r>
        <w:t>Yasumura</w:t>
      </w:r>
      <w:proofErr w:type="spellEnd"/>
      <w:r>
        <w:t xml:space="preserve"> et al., 2014). Other biological influences during prenatal development, such as maternal smoking or alcohol use during pregnancy, or problems during childbirth may also play a role in the development of ADHD. Psychosocial contributors are less clear, but may include an overcrowded, impoverished home environment or early maltreatment (</w:t>
      </w:r>
      <w:proofErr w:type="spellStart"/>
      <w:r>
        <w:t>Roskam</w:t>
      </w:r>
      <w:proofErr w:type="spellEnd"/>
      <w:r>
        <w:t xml:space="preserve"> et al., 2014; </w:t>
      </w:r>
      <w:proofErr w:type="spellStart"/>
      <w:r>
        <w:t>Thapar</w:t>
      </w:r>
      <w:proofErr w:type="spellEnd"/>
      <w:r>
        <w:t xml:space="preserve"> et al., 2013).</w:t>
      </w:r>
    </w:p>
    <w:p w14:paraId="22C7D471" w14:textId="77777777" w:rsidR="00670843" w:rsidRDefault="00670843" w:rsidP="00670843">
      <w:pPr>
        <w:pStyle w:val="NormalWeb"/>
      </w:pPr>
      <w:r>
        <w:t xml:space="preserve">What are the key symptoms of ADHD? A child with </w:t>
      </w:r>
      <w:r>
        <w:rPr>
          <w:rStyle w:val="Emphasis"/>
        </w:rPr>
        <w:t>hyperactivity</w:t>
      </w:r>
      <w:r>
        <w:t xml:space="preserve"> and </w:t>
      </w:r>
      <w:r>
        <w:rPr>
          <w:rStyle w:val="Emphasis"/>
        </w:rPr>
        <w:t>impulsivity</w:t>
      </w:r>
      <w:r>
        <w:t xml:space="preserve"> may have significant difficulty in school due to his inability to remain seated during class or to carefully read through instructions or test questions. He may run into difficulty with peers when he doesn't follow the rules or wait patiently for his turn at games.</w:t>
      </w:r>
    </w:p>
    <w:p w14:paraId="672DBA28" w14:textId="77777777" w:rsidR="00670843" w:rsidRDefault="00670843" w:rsidP="00670843">
      <w:pPr>
        <w:pStyle w:val="NormalWeb"/>
      </w:pPr>
      <w:r>
        <w:t xml:space="preserve">Experts once believed most children would “grow out” of ADHD. Today, evidence suggests that some aspects of the disorder tend to persist into adolescence and adulthood. Specifically, symptoms of hyperactivity generally decline with age, whereas inattention and impulsivity persist. Women with ADHD are more likely than men to experience the </w:t>
      </w:r>
      <w:r>
        <w:rPr>
          <w:rStyle w:val="Emphasis"/>
        </w:rPr>
        <w:t>inattentive</w:t>
      </w:r>
      <w:r>
        <w:t xml:space="preserve"> symptoms of ADHD, such as being easily sidetracked at work, missing appointments or important details in a meeting, and misplacing significant items like car keys or a wallet. Men with ADHD more often exhibit </w:t>
      </w:r>
      <w:r>
        <w:rPr>
          <w:rStyle w:val="Emphasis"/>
        </w:rPr>
        <w:t>impulsivity</w:t>
      </w:r>
      <w:r>
        <w:t xml:space="preserve"> symptoms, such as having difficulty waiting their turn while standing in line, butting into others' conversations, or blurting out the answer to a question before it has been completed.</w:t>
      </w:r>
    </w:p>
    <w:p w14:paraId="604B78D4" w14:textId="77777777" w:rsidR="00670843" w:rsidRDefault="00670843" w:rsidP="00670843">
      <w:pPr>
        <w:pStyle w:val="NormalWeb"/>
      </w:pPr>
      <w:r>
        <w:t xml:space="preserve">Can you see how these symptoms of ADHD would naturally impede success at school or work? They also can have a deep impact on self-esteem and interpersonal relationships. In addition, people with ADHD are more likely to suffer from serious anxiety, depression, and substance abuse disorders, and to self-injure or even commit suicide (Chen et al., 2014; </w:t>
      </w:r>
      <w:proofErr w:type="spellStart"/>
      <w:r>
        <w:t>Knouse</w:t>
      </w:r>
      <w:proofErr w:type="spellEnd"/>
      <w:r>
        <w:t xml:space="preserve"> et al., 2013; </w:t>
      </w:r>
      <w:proofErr w:type="spellStart"/>
      <w:r>
        <w:t>Merwood</w:t>
      </w:r>
      <w:proofErr w:type="spellEnd"/>
      <w:r>
        <w:t xml:space="preserve"> et al., 2014; Molina &amp; Pelham, 2014; Yang et al., 2013).</w:t>
      </w:r>
    </w:p>
    <w:p w14:paraId="4A675739" w14:textId="77777777" w:rsidR="00670843" w:rsidRDefault="00670843" w:rsidP="00670843">
      <w:pPr>
        <w:pStyle w:val="NormalWeb"/>
      </w:pPr>
      <w:r>
        <w:t>These findings have prompted researchers and clinicians to closely examine and evaluate the various causes and treatments of ADHD. One of the most puzzling and controversial aspects of this disorder is determining how many children actually have ADHD. The Centers for Disease Control (CDC) report that that the percentage of children who have received a diagnosis of ADHD by a health care provider varies by state, from a low of 5.6% in Nevada to a high of 18.7% in Kentucky (</w:t>
      </w:r>
      <w:proofErr w:type="spellStart"/>
      <w:r>
        <w:t>Visser</w:t>
      </w:r>
      <w:proofErr w:type="spellEnd"/>
      <w:r>
        <w:t xml:space="preserve"> et al., 2014). Moreover, these trends towards more children diagnosed with ADHD seem to be increasing.</w:t>
      </w:r>
    </w:p>
    <w:p w14:paraId="798A095C" w14:textId="77777777" w:rsidR="00670843" w:rsidRDefault="00670843" w:rsidP="00670843">
      <w:pPr>
        <w:pStyle w:val="NormalWeb"/>
      </w:pPr>
      <w:r>
        <w:t xml:space="preserve">So what's going on? It's certainly possible that ADHD is being </w:t>
      </w:r>
      <w:proofErr w:type="spellStart"/>
      <w:r>
        <w:t>overdiagnosed</w:t>
      </w:r>
      <w:proofErr w:type="spellEnd"/>
      <w:r>
        <w:t xml:space="preserve">. Children today are more likely to be in institutional settings, such as day care and preschool, at very young ages. These environments may require more attention and behavioral control than some children can handle, prompting caregivers or parents to seek a medical solution. Yet another contributing factor could be that almost all children today spend more time indoors with less opportunity for exercise than in the past, which tends to exacerbate the symptoms of ADHD. For older kids, teens, and young adults, the increased pressure for </w:t>
      </w:r>
      <w:proofErr w:type="gramStart"/>
      <w:r>
        <w:t>high standardized</w:t>
      </w:r>
      <w:proofErr w:type="gramEnd"/>
      <w:r>
        <w:t xml:space="preserve"> test scores and academic or career success becomes particularly troublesome for those suffering from ADHD. Others suggest that the rise in ADHD is due to its misdiagnosis and confusion with other disorders. </w:t>
      </w:r>
      <w:proofErr w:type="gramStart"/>
      <w:r>
        <w:t>The increase is also attributed to parents, teachers, and medical practitioners who label normal behavior as pathological, and aggressive campaigning by pharmaceutical companies</w:t>
      </w:r>
      <w:proofErr w:type="gramEnd"/>
      <w:r>
        <w:t xml:space="preserve"> (</w:t>
      </w:r>
      <w:proofErr w:type="spellStart"/>
      <w:r>
        <w:t>Bruchmuller</w:t>
      </w:r>
      <w:proofErr w:type="spellEnd"/>
      <w:r>
        <w:t xml:space="preserve"> et al., 2012; Mash &amp; Wolfe, 2013; Molina &amp; Pelham, 2014; </w:t>
      </w:r>
      <w:proofErr w:type="spellStart"/>
      <w:r>
        <w:t>Monastra</w:t>
      </w:r>
      <w:proofErr w:type="spellEnd"/>
      <w:r>
        <w:t>, 2014).</w:t>
      </w:r>
    </w:p>
    <w:p w14:paraId="3F95FE97" w14:textId="77777777" w:rsidR="00670843" w:rsidRDefault="00670843" w:rsidP="00670843">
      <w:pPr>
        <w:pStyle w:val="NormalWeb"/>
      </w:pPr>
      <w:r>
        <w:t>The most common treatment for ADHD is stimulant medication (such as Ritalin or Adderall). Among youth aged 4-17 years with a diagnosis of ADHD, between 47% and 86% take medication (</w:t>
      </w:r>
      <w:proofErr w:type="spellStart"/>
      <w:r>
        <w:t>Visser</w:t>
      </w:r>
      <w:proofErr w:type="spellEnd"/>
      <w:r>
        <w:t xml:space="preserve"> et al., 2014). Contrary to what you might expect, the areas of the brain that help us to focus, pay attention and control behavior are actually under-aroused in someone with ADHD. For many people with ADHD, stimulant medications help to reduce hyperactivity and improve their ability to pay attention in school and other activities. For others, though, the medication's side effects may be unacceptable, and finding the correct medication and dosage can be challenging.</w:t>
      </w:r>
    </w:p>
    <w:p w14:paraId="7854BD8B" w14:textId="77777777" w:rsidR="00670843" w:rsidRDefault="00670843" w:rsidP="00670843">
      <w:pPr>
        <w:pStyle w:val="NormalWeb"/>
      </w:pPr>
      <w:r>
        <w:t xml:space="preserve">An additional concern is the increased recreational use of ADHD drugs. </w:t>
      </w:r>
      <w:proofErr w:type="gramStart"/>
      <w:r>
        <w:t>They're also being abused as an aid to increase academic and job performance, or by young women</w:t>
      </w:r>
      <w:proofErr w:type="gramEnd"/>
      <w:r>
        <w:t xml:space="preserve"> as a weight-loss aid (</w:t>
      </w:r>
      <w:proofErr w:type="spellStart"/>
      <w:r>
        <w:t>Bagot</w:t>
      </w:r>
      <w:proofErr w:type="spellEnd"/>
      <w:r>
        <w:t xml:space="preserve"> &amp; </w:t>
      </w:r>
      <w:proofErr w:type="spellStart"/>
      <w:r>
        <w:t>Kaminer</w:t>
      </w:r>
      <w:proofErr w:type="spellEnd"/>
      <w:r>
        <w:t xml:space="preserve">, 2014; </w:t>
      </w:r>
      <w:proofErr w:type="spellStart"/>
      <w:r>
        <w:t>Hom</w:t>
      </w:r>
      <w:proofErr w:type="spellEnd"/>
      <w:r>
        <w:t xml:space="preserve">, 2013; Levinson &amp; McKinney, 2013; Schwarz, 2013.) For example, a comprehensive survey of approximately 15 million Americans revealed an overall increase of over 36% in the use of ADHD medication from 2008 to 2012, and an 85% increase in women ages 26 to 34 (Turning Attention to ADHD, 2014). Although ADHD medications are generally safe for most people, they do have serious safety concerns, including their addictive nature. </w:t>
      </w:r>
    </w:p>
    <w:p w14:paraId="65F883C4" w14:textId="77777777" w:rsidR="00670843" w:rsidRDefault="00670843" w:rsidP="00670843">
      <w:pPr>
        <w:pStyle w:val="Heading4"/>
        <w:rPr>
          <w:rFonts w:eastAsia="Times New Roman" w:cs="Times New Roman"/>
        </w:rPr>
      </w:pPr>
      <w:r>
        <w:rPr>
          <w:rStyle w:val="type"/>
          <w:rFonts w:eastAsia="Times New Roman" w:cs="Times New Roman"/>
        </w:rPr>
        <w:t>Test Your Critical Thinking</w:t>
      </w:r>
    </w:p>
    <w:p w14:paraId="09E3E33A" w14:textId="77777777" w:rsidR="00670843" w:rsidRDefault="00670843" w:rsidP="00670843">
      <w:pPr>
        <w:rPr>
          <w:rFonts w:eastAsia="Times New Roman" w:cs="Times New Roman"/>
        </w:rPr>
      </w:pPr>
      <w:r>
        <w:rPr>
          <w:rStyle w:val="exercise-number"/>
          <w:rFonts w:eastAsia="Times New Roman" w:cs="Times New Roman"/>
        </w:rPr>
        <w:t>1.  </w:t>
      </w:r>
    </w:p>
    <w:p w14:paraId="0690E690" w14:textId="77777777" w:rsidR="00670843" w:rsidRDefault="00670843" w:rsidP="00670843">
      <w:pPr>
        <w:pStyle w:val="NormalWeb"/>
      </w:pPr>
      <w:r>
        <w:t>Given the core symptoms of ADHD, inattention and/or hyperactivity-impulsivity, how could Michael Phelps endure the long and grueling years of practice and training required to become such a star Olympic athlete?</w:t>
      </w:r>
    </w:p>
    <w:p w14:paraId="7FE9E884" w14:textId="77777777" w:rsidR="00670843" w:rsidRDefault="00670843" w:rsidP="00670843">
      <w:pPr>
        <w:rPr>
          <w:rFonts w:eastAsia="Times New Roman" w:cs="Times New Roman"/>
        </w:rPr>
      </w:pPr>
      <w:r>
        <w:rPr>
          <w:rStyle w:val="exercise-number"/>
          <w:rFonts w:eastAsia="Times New Roman" w:cs="Times New Roman"/>
        </w:rPr>
        <w:t>2.  </w:t>
      </w:r>
    </w:p>
    <w:p w14:paraId="4B8A17B9" w14:textId="77777777" w:rsidR="00670843" w:rsidRDefault="00670843" w:rsidP="00670843">
      <w:pPr>
        <w:pStyle w:val="NormalWeb"/>
      </w:pPr>
      <w:r>
        <w:t>If you or a loved one has been diagnosed with ADHD, how has it affected your college and personal life?</w:t>
      </w:r>
    </w:p>
    <w:p w14:paraId="0BBCF325" w14:textId="77777777" w:rsidR="00670843" w:rsidRDefault="00670843" w:rsidP="00670843">
      <w:pPr>
        <w:rPr>
          <w:rFonts w:eastAsia="Times New Roman" w:cs="Times New Roman"/>
        </w:rPr>
      </w:pPr>
      <w:r>
        <w:rPr>
          <w:rStyle w:val="exercise-number"/>
          <w:rFonts w:eastAsia="Times New Roman" w:cs="Times New Roman"/>
        </w:rPr>
        <w:t>3.  </w:t>
      </w:r>
    </w:p>
    <w:p w14:paraId="6AC88B3C" w14:textId="77777777" w:rsidR="00670843" w:rsidRDefault="00670843" w:rsidP="00670843">
      <w:pPr>
        <w:pStyle w:val="NormalWeb"/>
      </w:pPr>
      <w:r>
        <w:t>If a teacher or physician suggested that your child be tested and treated for ADHD, what would you do?</w:t>
      </w:r>
    </w:p>
    <w:p w14:paraId="2A9270DD" w14:textId="77777777" w:rsidR="00670843" w:rsidRDefault="00670843" w:rsidP="00670843">
      <w:pPr>
        <w:pStyle w:val="NormalWeb"/>
      </w:pPr>
      <w:r>
        <w:t xml:space="preserve">Fortunately, in addition to drug treatments, many who suffer from ADHD also may benefit from behavioral interventions at home and at school. These behavioral strategies include giving clear, step-by-step instructions, immediate feedback on tasks, and ample warning before transitioning between activities (e.g., </w:t>
      </w:r>
      <w:proofErr w:type="spellStart"/>
      <w:r>
        <w:t>Monastra</w:t>
      </w:r>
      <w:proofErr w:type="spellEnd"/>
      <w:r>
        <w:t>, 2014). Some studies suggest that daily exercise, increased sleep, and more time outdoors may all help to reduce symptoms of ADHD (Clay, 2013; Moreau et al., 2014; Wu &amp; Hillman, 2013). An example of behavioral interventions comes from renowned Olympic athlete Michael Phelps, who was diagnosed with ADHD in childhood (</w:t>
      </w:r>
      <w:r>
        <w:rPr>
          <w:rStyle w:val="Strong"/>
        </w:rPr>
        <w:t>Figure</w:t>
      </w:r>
      <w:r>
        <w:t xml:space="preserve"> </w:t>
      </w:r>
      <w:r>
        <w:fldChar w:fldCharType="begin"/>
      </w:r>
      <w:r>
        <w:instrText xml:space="preserve"> HYPERLINK "http://edugen.wileyplus.com/edugen/courses/crs8240/ebook/c10/huffman9781119000594c10xlinks.xform?id=c10-fig-0002" \t "_blank" </w:instrText>
      </w:r>
      <w:r>
        <w:fldChar w:fldCharType="separate"/>
      </w:r>
      <w:r>
        <w:rPr>
          <w:rStyle w:val="Hyperlink"/>
        </w:rPr>
        <w:t>10.2</w:t>
      </w:r>
      <w:r>
        <w:fldChar w:fldCharType="end"/>
      </w:r>
      <w:r>
        <w:t xml:space="preserve">) At 10 years of age, Michael became so upset at coming in second in a swim meet that he angrily threw his goggles onto the pool deck. His mother quickly reminded him that sportsmanship counted as much as winning, and together they designed a C-shaped hand signal that she could give him from the stands that stood for “compose </w:t>
      </w:r>
      <w:proofErr w:type="gramStart"/>
      <w:r>
        <w:t>yourself</w:t>
      </w:r>
      <w:proofErr w:type="gramEnd"/>
      <w:r>
        <w:t>” (Dutton, 2014). Like others with ADHD, Michael found that competitive sports helped him focus and successfully deal with his disorder.</w:t>
      </w:r>
    </w:p>
    <w:p w14:paraId="4F008FB2" w14:textId="77777777" w:rsidR="00670843" w:rsidRDefault="00670843" w:rsidP="00670843">
      <w:pPr>
        <w:rPr>
          <w:rFonts w:eastAsia="Times New Roman" w:cs="Times New Roman"/>
        </w:rPr>
      </w:pPr>
      <w:r>
        <w:rPr>
          <w:rFonts w:eastAsia="Times New Roman" w:cs="Times New Roman"/>
          <w:noProof/>
        </w:rPr>
        <mc:AlternateContent>
          <mc:Choice Requires="wps">
            <w:drawing>
              <wp:inline distT="0" distB="0" distL="0" distR="0" wp14:anchorId="3AA883FB" wp14:editId="6DDC0D6C">
                <wp:extent cx="300990" cy="300990"/>
                <wp:effectExtent l="0" t="0" r="0" b="0"/>
                <wp:docPr id="48" name="AutoShape 216" descr="00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6" o:spid="_x0000_s1026" alt="Description: 0008"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" filled="f" stroked="f">
                <o:lock v:ext="edit" aspectratio="t"/>
                <w10:anchorlock/>
              </v:rect>
            </w:pict>
          </mc:Fallback>
        </mc:AlternateContent>
      </w:r>
      <w:r>
        <w:rPr>
          <w:rStyle w:val="figure-number"/>
          <w:rFonts w:eastAsia="Times New Roman" w:cs="Times New Roman"/>
        </w:rPr>
        <w:t>Figure 10.2   </w:t>
      </w:r>
      <w:r>
        <w:rPr>
          <w:rStyle w:val="figure-title"/>
          <w:rFonts w:eastAsia="Times New Roman" w:cs="Times New Roman"/>
        </w:rPr>
        <w:t>Attention-Deficit Hyperactivity Disorder (</w:t>
      </w:r>
      <w:proofErr w:type="gramStart"/>
      <w:r>
        <w:rPr>
          <w:rStyle w:val="fc"/>
          <w:rFonts w:eastAsia="Times New Roman" w:cs="Times New Roman"/>
        </w:rPr>
        <w:t>ADHD</w:t>
      </w:r>
      <w:r>
        <w:rPr>
          <w:rStyle w:val="figure-title"/>
          <w:rFonts w:eastAsia="Times New Roman" w:cs="Times New Roman"/>
        </w:rPr>
        <w:t>)</w:t>
      </w:r>
      <w:r>
        <w:rPr>
          <w:rStyle w:val="caption-p"/>
          <w:rFonts w:eastAsia="Times New Roman" w:cs="Times New Roman"/>
        </w:rPr>
        <w:t>Olympic</w:t>
      </w:r>
      <w:proofErr w:type="gramEnd"/>
      <w:r>
        <w:rPr>
          <w:rStyle w:val="caption-p"/>
          <w:rFonts w:eastAsia="Times New Roman" w:cs="Times New Roman"/>
        </w:rPr>
        <w:t xml:space="preserve"> swimming legend Michael Phelps was diagnosed with ADHD when he was in 6th grade.</w:t>
      </w:r>
      <w:r>
        <w:rPr>
          <w:rFonts w:eastAsia="Times New Roman" w:cs="Times New Roman"/>
        </w:rPr>
        <w:t xml:space="preserve"> </w:t>
      </w:r>
    </w:p>
    <w:p w14:paraId="63958F75" w14:textId="77777777" w:rsidR="00670843" w:rsidRDefault="00670843" w:rsidP="00670843">
      <w:pPr>
        <w:pStyle w:val="Heading3"/>
        <w:rPr>
          <w:rFonts w:eastAsia="Times New Roman" w:cs="Times New Roman"/>
        </w:rPr>
      </w:pPr>
      <w:r>
        <w:rPr>
          <w:rStyle w:val="main"/>
          <w:rFonts w:eastAsia="Times New Roman" w:cs="Times New Roman"/>
        </w:rPr>
        <w:t>Autism Spectrum Disorder (</w:t>
      </w:r>
      <w:r>
        <w:rPr>
          <w:rStyle w:val="fc"/>
          <w:rFonts w:eastAsia="Times New Roman" w:cs="Times New Roman"/>
        </w:rPr>
        <w:t>ASD</w:t>
      </w:r>
      <w:r>
        <w:rPr>
          <w:rStyle w:val="main"/>
          <w:rFonts w:eastAsia="Times New Roman" w:cs="Times New Roman"/>
        </w:rPr>
        <w:t>)</w:t>
      </w:r>
    </w:p>
    <w:p w14:paraId="7BAD55A4" w14:textId="77777777" w:rsidR="00670843" w:rsidRDefault="00670843" w:rsidP="00670843">
      <w:pPr>
        <w:pStyle w:val="NormalWeb"/>
      </w:pPr>
      <w:r>
        <w:t xml:space="preserve">Autism may be one of the most familiar and yet least understood of the developmental disorders. According to the Centers for Disease Control and Prevention, </w:t>
      </w:r>
      <w:proofErr w:type="gramStart"/>
      <w:r>
        <w:t>one in 68 children now has</w:t>
      </w:r>
      <w:proofErr w:type="gramEnd"/>
      <w:r>
        <w:t xml:space="preserve"> a diagnosis of autism (</w:t>
      </w:r>
      <w:proofErr w:type="spellStart"/>
      <w:r>
        <w:t>Gnaulati</w:t>
      </w:r>
      <w:proofErr w:type="spellEnd"/>
      <w:r>
        <w:t>, 2014). And, similar to ADHD, the experts disagree about the accuracy and causes of this staggering increase. In addition, film and television portrayals of the disorder far too often create a distorted view of a person with extraordinary talents (such as mathematical or musical prodigies) and/or a complete lack of emotional or social skills. Actually, the truth is somewhere in between.</w:t>
      </w:r>
    </w:p>
    <w:p w14:paraId="43BB6220" w14:textId="77777777" w:rsidR="00670843" w:rsidRDefault="00670843" w:rsidP="00670843">
      <w:pPr>
        <w:pStyle w:val="NormalWeb"/>
      </w:pPr>
      <w:r>
        <w:fldChar w:fldCharType="begin"/>
      </w:r>
      <w:r>
        <w:instrText xml:space="preserve"> HYPERLINK "http://edugen.wileyplus.com/edugen/courses/crs8240/ebook/c10/huffman9781119000594c10xlinks.xform?id=c10-tdef-0010" \t "_blank" </w:instrText>
      </w:r>
      <w:r>
        <w:fldChar w:fldCharType="separate"/>
      </w:r>
      <w:r>
        <w:rPr>
          <w:rStyle w:val="Hyperlink"/>
        </w:rPr>
        <w:t>Autism spectrum disorder (ASD)</w:t>
      </w:r>
      <w:r>
        <w:fldChar w:fldCharType="end"/>
      </w:r>
      <w:r>
        <w:t xml:space="preserve"> is a developmental disorder that begins in early childhood and involves problems with social communication, social interaction, and restricted, repetitive patterns of behavior, interests or activities. The most recent </w:t>
      </w:r>
      <w:r>
        <w:rPr>
          <w:rStyle w:val="Emphasis"/>
        </w:rPr>
        <w:t>Diagnostic and Statistical Manual of Mental Disorders</w:t>
      </w:r>
      <w:r>
        <w:t xml:space="preserve"> (DSM-5) made a significant change to the way autism-related disorders are categorized. The previously separate diagnoses (autistic, Asperger's, childhood disintegrative, and pervasive developmental disorders) are now combined into a single category, </w:t>
      </w:r>
      <w:r>
        <w:rPr>
          <w:rStyle w:val="Emphasis"/>
        </w:rPr>
        <w:t>autism spectrum disorder (ASD)</w:t>
      </w:r>
      <w:r>
        <w:t xml:space="preserve">. The use of the term “spectrum” refers to a </w:t>
      </w:r>
      <w:r>
        <w:rPr>
          <w:rStyle w:val="Emphasis"/>
        </w:rPr>
        <w:t>range</w:t>
      </w:r>
      <w:r>
        <w:t xml:space="preserve"> of symptoms and disabilities, with no single identified cause. In order to be diagnosed, a child must show symptoms from an early age. However, those symptoms may not be problematic until the child is in an environment (such as school</w:t>
      </w:r>
      <w:proofErr w:type="gramStart"/>
      <w:r>
        <w:t>) which</w:t>
      </w:r>
      <w:proofErr w:type="gramEnd"/>
      <w:r>
        <w:t xml:space="preserve"> would highlight the deficits.</w:t>
      </w:r>
    </w:p>
    <w:p w14:paraId="06B02EAF" w14:textId="77777777" w:rsidR="00670843" w:rsidRDefault="00670843" w:rsidP="00670843">
      <w:pPr>
        <w:pStyle w:val="NormalWeb"/>
      </w:pPr>
      <w:r>
        <w:t xml:space="preserve">ASD symptoms fall into two main types: social/communicative and behavioral. People with ASD have difficulty with both verbal and nonverbal communication. They may respond inappropriately in conversations, misinterpreting abstract or emotional content, or fail to interpret nonverbal cues (such as looking pointedly at one's watch or rolling one's eyes). Conversations may feel more like talking </w:t>
      </w:r>
      <w:r>
        <w:rPr>
          <w:rStyle w:val="Emphasis"/>
        </w:rPr>
        <w:t>at</w:t>
      </w:r>
      <w:r>
        <w:t xml:space="preserve">, rather than </w:t>
      </w:r>
      <w:r>
        <w:rPr>
          <w:rStyle w:val="Emphasis"/>
        </w:rPr>
        <w:t>with</w:t>
      </w:r>
      <w:r>
        <w:t>, you because the person with ASD focuses entirely on their own interests and ideas. At the other extreme, some individuals with ASD may lack the ability to speak at all or have cognitive impairments (such as low IQ). In such cases, communication may be made easier through the use of handheld, touchscreen technologies that allow for messaging or emailing. For those who are nonverbal and cannot read or write, they can communicate by choosing pictures on a touchscreen. For example, a picture of a food item they might want to eat, or a picture that indicates they need to use the bathroom.</w:t>
      </w:r>
    </w:p>
    <w:p w14:paraId="2FFBA6DF" w14:textId="77777777" w:rsidR="00670843" w:rsidRDefault="00670843" w:rsidP="00670843">
      <w:pPr>
        <w:pStyle w:val="NormalWeb"/>
      </w:pPr>
      <w:r>
        <w:t xml:space="preserve">The behavioral symptoms vary quite a bit, but most people with ASD will show a strong preference for routine and will be upset and resistant to any efforts to change things. People with ASD also tend to have intense, restricted interests, often focused on inappropriate objects (such as train schedules or light switches). In more severe cases, the behavioral symptoms may take the form of self-injury, such as </w:t>
      </w:r>
      <w:proofErr w:type="gramStart"/>
      <w:r>
        <w:t>head-banging</w:t>
      </w:r>
      <w:proofErr w:type="gramEnd"/>
      <w:r>
        <w:t xml:space="preserve"> or self-biting.</w:t>
      </w:r>
    </w:p>
    <w:p w14:paraId="643D94CC" w14:textId="77777777" w:rsidR="00670843" w:rsidRDefault="00670843" w:rsidP="00670843">
      <w:pPr>
        <w:pStyle w:val="NormalWeb"/>
      </w:pPr>
      <w:r>
        <w:t xml:space="preserve">ASD is a complex, neurodevelopmental condition that is associated with many different genetic and metabolic conditions (Durand, 2014). Research suggests that the heritability of autism is as high as 90% (Frazier et al., 2014; </w:t>
      </w:r>
      <w:proofErr w:type="spellStart"/>
      <w:r>
        <w:t>Hallmayer</w:t>
      </w:r>
      <w:proofErr w:type="spellEnd"/>
      <w:r>
        <w:t xml:space="preserve"> et al., 2011; </w:t>
      </w:r>
      <w:proofErr w:type="spellStart"/>
      <w:r>
        <w:t>Holmboe</w:t>
      </w:r>
      <w:proofErr w:type="spellEnd"/>
      <w:r>
        <w:t xml:space="preserve"> et al., 2014).</w:t>
      </w:r>
    </w:p>
    <w:p w14:paraId="29824382" w14:textId="77777777" w:rsidR="00670843" w:rsidRDefault="00670843" w:rsidP="00670843">
      <w:pPr>
        <w:pStyle w:val="NormalWeb"/>
      </w:pPr>
      <w:r>
        <w:t>Infants with autism usually have smaller than average head size and abnormal brain development (</w:t>
      </w:r>
      <w:proofErr w:type="spellStart"/>
      <w:r>
        <w:t>Bethea</w:t>
      </w:r>
      <w:proofErr w:type="spellEnd"/>
      <w:r>
        <w:t xml:space="preserve"> &amp; </w:t>
      </w:r>
      <w:proofErr w:type="spellStart"/>
      <w:r>
        <w:t>Sikich</w:t>
      </w:r>
      <w:proofErr w:type="spellEnd"/>
      <w:r>
        <w:t xml:space="preserve">, 2007; Doyle-Thomas et al., 2014; </w:t>
      </w:r>
      <w:proofErr w:type="spellStart"/>
      <w:r>
        <w:t>Gialloreti</w:t>
      </w:r>
      <w:proofErr w:type="spellEnd"/>
      <w:r>
        <w:t xml:space="preserve"> et al., 2014). Brain </w:t>
      </w:r>
      <w:proofErr w:type="gramStart"/>
      <w:r>
        <w:t>imaging</w:t>
      </w:r>
      <w:proofErr w:type="gramEnd"/>
      <w:r>
        <w:t xml:space="preserve"> studies suggest that the areas of the cortex most affected by these abnormal growth patterns, the frontal lobes, are those areas essential to complex functions such as attention, social behavior, and language (Belmonte et al., 2004).</w:t>
      </w:r>
    </w:p>
    <w:p w14:paraId="05648D33" w14:textId="77777777" w:rsidR="00670843" w:rsidRDefault="00670843" w:rsidP="00670843">
      <w:pPr>
        <w:pStyle w:val="NormalWeb"/>
      </w:pPr>
      <w:r>
        <w:t>One persistent myth about ASD is that it is caused by vaccines, or by the preservatives used in vaccines. Numerous studies have failed to find a causal link between vaccinations and autism, and it appears that one well-known study reporting such a link was fraudulent (</w:t>
      </w:r>
      <w:proofErr w:type="spellStart"/>
      <w:r>
        <w:t>Godlee</w:t>
      </w:r>
      <w:proofErr w:type="spellEnd"/>
      <w:r>
        <w:t xml:space="preserve"> et al., 2011; </w:t>
      </w:r>
      <w:proofErr w:type="spellStart"/>
      <w:r>
        <w:t>Lilienfeld</w:t>
      </w:r>
      <w:proofErr w:type="spellEnd"/>
      <w:r>
        <w:t xml:space="preserve"> et al., 2010). There is a similar lack of strong evidence for other dietary or environmental factors. It is easy to understand, though, how </w:t>
      </w:r>
      <w:proofErr w:type="gramStart"/>
      <w:r>
        <w:t>well-meaning</w:t>
      </w:r>
      <w:proofErr w:type="gramEnd"/>
      <w:r>
        <w:t xml:space="preserve"> parents would leap at any potential solution to prevent or treat this devastating disorder. Unfortunately, experts strongly believe that parents who refuse to vaccinate their children risk even more dangerous consequences.</w:t>
      </w:r>
    </w:p>
    <w:p w14:paraId="7D898F20" w14:textId="77777777" w:rsidR="00670843" w:rsidRDefault="00670843" w:rsidP="00670843">
      <w:pPr>
        <w:pStyle w:val="NormalWeb"/>
      </w:pPr>
      <w:r>
        <w:t xml:space="preserve">ASD is especially disruptive to development because of its very early onset. Although symptoms and severity may vary widely, ASD treatment should begin as early as possible. Treatment options usually focus on increasing effective communication, learning social skills, and decreasing problematic behaviors. Many treatment programs use </w:t>
      </w:r>
      <w:r>
        <w:rPr>
          <w:rStyle w:val="Emphasis"/>
        </w:rPr>
        <w:t>operant conditioning</w:t>
      </w:r>
      <w:r>
        <w:t xml:space="preserve">, a form of therapy that you learned about in Chapter </w:t>
      </w:r>
      <w:r>
        <w:fldChar w:fldCharType="begin"/>
      </w:r>
      <w:r>
        <w:instrText xml:space="preserve"> HYPERLINK "http://edugen.wileyplus.com/edugen/courses/crs8240/ebook/c06/huffman9781119000594c06xlinks.xform?id=huffman9781119000594c06" \t "_blank" </w:instrText>
      </w:r>
      <w:r>
        <w:fldChar w:fldCharType="separate"/>
      </w:r>
      <w:r>
        <w:rPr>
          <w:rStyle w:val="Hyperlink"/>
        </w:rPr>
        <w:t>6</w:t>
      </w:r>
      <w:r>
        <w:fldChar w:fldCharType="end"/>
      </w:r>
      <w:r>
        <w:t>. This approach attempts to shape and reward desired behaviors (such as making eye contact) through the use of reinforcement. Children with ASD may also need speech and/or occupational therapy, to directly address language or motor difficulties. Although there is no medication that specifically targets autism, children who also have other symptoms, such as hyperactivity or anxiety, may benefit from medication.</w:t>
      </w:r>
    </w:p>
    <w:p w14:paraId="2144C845" w14:textId="77777777" w:rsidR="00670843" w:rsidRDefault="00670843" w:rsidP="00670843">
      <w:pPr>
        <w:pStyle w:val="Heading2"/>
        <w:rPr>
          <w:rFonts w:eastAsia="Times New Roman" w:cs="Times New Roman"/>
        </w:rPr>
      </w:pPr>
      <w:r>
        <w:rPr>
          <w:rStyle w:val="main"/>
          <w:rFonts w:eastAsia="Times New Roman" w:cs="Times New Roman"/>
        </w:rPr>
        <w:t>Challenges of Adulthood</w:t>
      </w:r>
    </w:p>
    <w:p w14:paraId="66C3CC77" w14:textId="77777777" w:rsidR="00670843" w:rsidRDefault="00670843" w:rsidP="00670843">
      <w:pPr>
        <w:pStyle w:val="NormalWeb"/>
      </w:pPr>
      <w:r>
        <w:rPr>
          <w:rStyle w:val="Strong"/>
        </w:rPr>
        <w:t>LEARNING OBJECTIVES</w:t>
      </w:r>
      <w:r>
        <w:t xml:space="preserve"> While reading the upcoming sections, respond to each Learning Objective in your own words. </w:t>
      </w:r>
    </w:p>
    <w:p w14:paraId="0087E36D" w14:textId="77777777" w:rsidR="00670843" w:rsidRDefault="00670843" w:rsidP="00670843">
      <w:pPr>
        <w:pStyle w:val="NormalWeb"/>
        <w:ind w:left="720"/>
      </w:pPr>
      <w:r>
        <w:rPr>
          <w:rStyle w:val="Strong"/>
        </w:rPr>
        <w:t>SUMMARIZE the key challenges of adulthood and how we can best cope with them.</w:t>
      </w:r>
    </w:p>
    <w:p w14:paraId="782C792D" w14:textId="77777777" w:rsidR="00670843" w:rsidRDefault="00670843" w:rsidP="00670843">
      <w:pPr>
        <w:numPr>
          <w:ilvl w:val="0"/>
          <w:numId w:val="42"/>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DISCUSS</w:t>
      </w:r>
      <w:r>
        <w:rPr>
          <w:rFonts w:eastAsia="Times New Roman" w:cs="Times New Roman"/>
        </w:rPr>
        <w:t xml:space="preserve"> the key factors in committed relationships.</w:t>
      </w:r>
    </w:p>
    <w:p w14:paraId="5D31B679" w14:textId="77777777" w:rsidR="00670843" w:rsidRDefault="00670843" w:rsidP="00670843">
      <w:pPr>
        <w:numPr>
          <w:ilvl w:val="0"/>
          <w:numId w:val="42"/>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SUMMARIZE</w:t>
      </w:r>
      <w:r>
        <w:rPr>
          <w:rFonts w:eastAsia="Times New Roman" w:cs="Times New Roman"/>
        </w:rPr>
        <w:t xml:space="preserve"> family violence, and its effects, causes, and treatment.</w:t>
      </w:r>
    </w:p>
    <w:p w14:paraId="57322063" w14:textId="77777777" w:rsidR="00670843" w:rsidRDefault="00670843" w:rsidP="00670843">
      <w:pPr>
        <w:numPr>
          <w:ilvl w:val="0"/>
          <w:numId w:val="42"/>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REVIEW</w:t>
      </w:r>
      <w:r>
        <w:rPr>
          <w:rFonts w:eastAsia="Times New Roman" w:cs="Times New Roman"/>
        </w:rPr>
        <w:t xml:space="preserve"> how work and retirement affect development.</w:t>
      </w:r>
    </w:p>
    <w:p w14:paraId="39116D67" w14:textId="77777777" w:rsidR="00670843" w:rsidRDefault="00670843" w:rsidP="00670843">
      <w:pPr>
        <w:numPr>
          <w:ilvl w:val="0"/>
          <w:numId w:val="42"/>
        </w:numPr>
        <w:spacing w:before="100" w:beforeAutospacing="1" w:after="100" w:afterAutospacing="1"/>
        <w:rPr>
          <w:rFonts w:eastAsia="Times New Roman" w:cs="Times New Roman"/>
        </w:rPr>
      </w:pPr>
      <w:r>
        <w:rPr>
          <w:rStyle w:val="item-number"/>
          <w:rFonts w:eastAsia="Times New Roman" w:cs="Times New Roman"/>
        </w:rPr>
        <w:t>•</w:t>
      </w:r>
      <w:r>
        <w:rPr>
          <w:rStyle w:val="Strong"/>
          <w:rFonts w:eastAsia="Times New Roman" w:cs="Times New Roman"/>
        </w:rPr>
        <w:t>DISCUSS</w:t>
      </w:r>
      <w:r>
        <w:rPr>
          <w:rFonts w:eastAsia="Times New Roman" w:cs="Times New Roman"/>
        </w:rPr>
        <w:t xml:space="preserve"> the major issues surrounding grief and death.</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5"/>
        <w:gridCol w:w="7695"/>
      </w:tblGrid>
      <w:tr w:rsidR="00670843" w14:paraId="3BD0F787" w14:textId="77777777" w:rsidTr="00670843">
        <w:trPr>
          <w:tblCellSpacing w:w="15" w:type="dxa"/>
        </w:trPr>
        <w:tc>
          <w:tcPr>
            <w:tcW w:w="0" w:type="auto"/>
            <w:hideMark/>
          </w:tcPr>
          <w:p w14:paraId="6C9ED06C" w14:textId="77777777" w:rsidR="00670843" w:rsidRDefault="00670843" w:rsidP="00670843">
            <w:pPr>
              <w:spacing w:before="150" w:after="150"/>
              <w:rPr>
                <w:rFonts w:ascii="Times" w:eastAsia="Times New Roman" w:hAnsi="Times" w:cs="Times New Roman"/>
              </w:rPr>
            </w:pPr>
            <w:r>
              <w:rPr>
                <w:rFonts w:eastAsia="Times New Roman" w:cs="Times New Roman"/>
                <w:noProof/>
              </w:rPr>
              <w:drawing>
                <wp:inline distT="0" distB="0" distL="0" distR="0" wp14:anchorId="2DFBCEE3" wp14:editId="303CAE9C">
                  <wp:extent cx="601980" cy="706120"/>
                  <wp:effectExtent l="0" t="0" r="7620" b="5080"/>
                  <wp:docPr id="219" name="Picture 219" descr="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deo i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 cy="706120"/>
                          </a:xfrm>
                          <a:prstGeom prst="rect">
                            <a:avLst/>
                          </a:prstGeom>
                          <a:noFill/>
                          <a:ln>
                            <a:noFill/>
                          </a:ln>
                        </pic:spPr>
                      </pic:pic>
                    </a:graphicData>
                  </a:graphic>
                </wp:inline>
              </w:drawing>
            </w:r>
          </w:p>
        </w:tc>
        <w:tc>
          <w:tcPr>
            <w:tcW w:w="5000" w:type="pct"/>
            <w:hideMark/>
          </w:tcPr>
          <w:p w14:paraId="23AEAE6E" w14:textId="77777777" w:rsidR="00670843" w:rsidRDefault="00670843" w:rsidP="00670843">
            <w:pPr>
              <w:spacing w:before="150" w:after="150"/>
              <w:rPr>
                <w:rFonts w:eastAsia="Times New Roman" w:cs="Times New Roman"/>
              </w:rPr>
            </w:pPr>
            <w:r>
              <w:rPr>
                <w:rFonts w:eastAsia="Times New Roman" w:cs="Times New Roman"/>
              </w:rPr>
              <w:t>Tutorial Video: Factors in Marital Satisfaction</w:t>
            </w:r>
          </w:p>
          <w:p w14:paraId="7F667AB6" w14:textId="77777777" w:rsidR="00670843" w:rsidRDefault="00670843" w:rsidP="00670843">
            <w:pPr>
              <w:spacing w:before="150" w:after="150"/>
              <w:rPr>
                <w:rFonts w:eastAsia="Times New Roman" w:cs="Times New Roman"/>
              </w:rPr>
            </w:pPr>
            <w:r>
              <w:rPr>
                <w:rFonts w:eastAsia="Times New Roman" w:cs="Times New Roman"/>
              </w:rPr>
              <w:fldChar w:fldCharType="begin"/>
            </w:r>
            <w:r>
              <w:rPr>
                <w:rFonts w:eastAsia="Times New Roman" w:cs="Times New Roman"/>
              </w:rPr>
              <w:instrText xml:space="preserve"> HYPERLINK "http://edugen.wileyplus.com/edugen/courses/crs8240/ebook/c10/huffman9781119000594c10_video-sec-0003" \o "Open in a separate window" \t "_blank" </w:instrText>
            </w:r>
            <w:r>
              <w:rPr>
                <w:rFonts w:eastAsia="Times New Roman" w:cs="Times New Roman"/>
              </w:rPr>
              <w:fldChar w:fldCharType="separate"/>
            </w:r>
            <w:r>
              <w:rPr>
                <w:rStyle w:val="Hyperlink"/>
                <w:rFonts w:eastAsia="Times New Roman" w:cs="Times New Roman"/>
              </w:rPr>
              <w:t>Tutorial Video: Factors in Marital Satisfaction</w:t>
            </w:r>
            <w:r>
              <w:rPr>
                <w:rFonts w:eastAsia="Times New Roman" w:cs="Times New Roman"/>
              </w:rPr>
              <w:fldChar w:fldCharType="end"/>
            </w:r>
          </w:p>
          <w:p w14:paraId="197EA6A2" w14:textId="77777777" w:rsidR="00670843" w:rsidRDefault="00670843" w:rsidP="00670843">
            <w:pPr>
              <w:spacing w:before="150" w:after="150"/>
              <w:rPr>
                <w:rFonts w:eastAsia="Times New Roman" w:cs="Times New Roman"/>
              </w:rPr>
            </w:pPr>
            <w:r>
              <w:rPr>
                <w:rFonts w:eastAsia="Times New Roman" w:cs="Times New Roman"/>
              </w:rPr>
              <w:t>Tutorial Video: Erikson's Psychosocial Theory</w:t>
            </w:r>
          </w:p>
          <w:p w14:paraId="2ACB5AE9" w14:textId="77777777" w:rsidR="00670843" w:rsidRDefault="00670843" w:rsidP="00670843">
            <w:pPr>
              <w:spacing w:before="150" w:after="150"/>
              <w:rPr>
                <w:rFonts w:eastAsia="Times New Roman" w:cs="Times New Roman"/>
              </w:rPr>
            </w:pPr>
            <w:r>
              <w:rPr>
                <w:rFonts w:eastAsia="Times New Roman" w:cs="Times New Roman"/>
              </w:rPr>
              <w:fldChar w:fldCharType="begin"/>
            </w:r>
            <w:r>
              <w:rPr>
                <w:rFonts w:eastAsia="Times New Roman" w:cs="Times New Roman"/>
              </w:rPr>
              <w:instrText xml:space="preserve"> HYPERLINK "http://edugen.wileyplus.com/edugen/courses/crs8240/ebook/c10/huffman9781119000594c10_video-sec-0004" \o "Open in a separate window" \t "_blank" </w:instrText>
            </w:r>
            <w:r>
              <w:rPr>
                <w:rFonts w:eastAsia="Times New Roman" w:cs="Times New Roman"/>
              </w:rPr>
              <w:fldChar w:fldCharType="separate"/>
            </w:r>
            <w:r>
              <w:rPr>
                <w:rStyle w:val="Hyperlink"/>
                <w:rFonts w:eastAsia="Times New Roman" w:cs="Times New Roman"/>
              </w:rPr>
              <w:t>Tutorial Video: Erikson's Psychosocial Theory</w:t>
            </w:r>
            <w:r>
              <w:rPr>
                <w:rFonts w:eastAsia="Times New Roman" w:cs="Times New Roman"/>
              </w:rPr>
              <w:fldChar w:fldCharType="end"/>
            </w:r>
          </w:p>
          <w:p w14:paraId="566B701D" w14:textId="77777777" w:rsidR="00670843" w:rsidRDefault="00670843" w:rsidP="00670843">
            <w:pPr>
              <w:spacing w:before="150" w:after="150"/>
              <w:rPr>
                <w:rFonts w:eastAsia="Times New Roman" w:cs="Times New Roman"/>
              </w:rPr>
            </w:pPr>
            <w:r>
              <w:rPr>
                <w:rFonts w:eastAsia="Times New Roman" w:cs="Times New Roman"/>
              </w:rPr>
              <w:t>Tutorial Video: Attitudes Towards Aging</w:t>
            </w:r>
          </w:p>
          <w:p w14:paraId="72B8EFB5" w14:textId="77777777" w:rsidR="00670843" w:rsidRDefault="00670843" w:rsidP="00670843">
            <w:pPr>
              <w:spacing w:before="150" w:after="150"/>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"http://edugen.wileyplus.com/edugen/courses/crs8240/ebook/c10/huffman9781119000594c10_video-sec-0005" \o "Open in a separate window" \t "_blank" </w:instrText>
            </w:r>
            <w:r>
              <w:rPr>
                <w:rFonts w:eastAsia="Times New Roman" w:cs="Times New Roman"/>
              </w:rPr>
              <w:fldChar w:fldCharType="separate"/>
            </w:r>
            <w:r>
              <w:rPr>
                <w:rStyle w:val="Hyperlink"/>
                <w:rFonts w:eastAsia="Times New Roman" w:cs="Times New Roman"/>
              </w:rPr>
              <w:t>Tutorial Video: Attitudes Towards Aging</w:t>
            </w:r>
            <w:r>
              <w:rPr>
                <w:rFonts w:eastAsia="Times New Roman" w:cs="Times New Roman"/>
              </w:rPr>
              <w:fldChar w:fldCharType="end"/>
            </w:r>
          </w:p>
        </w:tc>
      </w:tr>
    </w:tbl>
    <w:p w14:paraId="5AB4CAC9" w14:textId="77777777" w:rsidR="00670843" w:rsidRDefault="00670843" w:rsidP="00670843">
      <w:pPr>
        <w:rPr>
          <w:rFonts w:eastAsia="Times New Roman" w:cs="Times New Roman"/>
        </w:rPr>
      </w:pPr>
      <w:r>
        <w:rPr>
          <w:rFonts w:eastAsia="Times New Roman" w:cs="Times New Roman"/>
        </w:rPr>
        <w:t xml:space="preserve">Having completed our whirlwind trip through the major theories and concepts explaining morality, personality development, and neurodevelopmental disorders, you may be wondering how this applies to your current adult life. In this section, we will explore several important developmental tasks we all face as adults: developing a long-term, committed relationship with another person, coping with the challenges of family life, finding rewarding work and retirement, and the challenges of grief and death. </w:t>
      </w:r>
    </w:p>
    <w:p w14:paraId="64D46B91" w14:textId="77777777" w:rsidR="00670843" w:rsidRDefault="00670843" w:rsidP="00670843">
      <w:pPr>
        <w:pStyle w:val="Heading3"/>
        <w:rPr>
          <w:rFonts w:eastAsia="Times New Roman" w:cs="Times New Roman"/>
        </w:rPr>
      </w:pPr>
      <w:r>
        <w:rPr>
          <w:rStyle w:val="main"/>
          <w:rFonts w:eastAsia="Times New Roman" w:cs="Times New Roman"/>
        </w:rPr>
        <w:t>Committed Relationships</w:t>
      </w:r>
    </w:p>
    <w:p w14:paraId="442F7EC1" w14:textId="77777777" w:rsidR="00670843" w:rsidRDefault="00670843" w:rsidP="00670843">
      <w:pPr>
        <w:pStyle w:val="NormalWeb"/>
      </w:pPr>
      <w:r>
        <w:t xml:space="preserve">One of the most important tasks faced during adulthood is that of establishing some kind of continuing, loving, sexual relationship with another person. For example, research shows that marriage is associated with improved overall health outcomes, greater life satisfaction, lower stress, less depression, and lower waking blood pressure (Ali &amp; </w:t>
      </w:r>
      <w:proofErr w:type="spellStart"/>
      <w:r>
        <w:t>Ajilore</w:t>
      </w:r>
      <w:proofErr w:type="spellEnd"/>
      <w:r>
        <w:t xml:space="preserve">, 2011; </w:t>
      </w:r>
      <w:proofErr w:type="spellStart"/>
      <w:r>
        <w:t>Birditt</w:t>
      </w:r>
      <w:proofErr w:type="spellEnd"/>
      <w:r>
        <w:t xml:space="preserve"> et al., 2014; Rendell et al., 2011; Robles et al., 2014).</w:t>
      </w:r>
    </w:p>
    <w:p w14:paraId="6D1E8D39" w14:textId="77777777" w:rsidR="00670843" w:rsidRDefault="00670843" w:rsidP="00670843">
      <w:pPr>
        <w:pStyle w:val="NormalWeb"/>
      </w:pPr>
      <w:r>
        <w:t xml:space="preserve">Despite the obvious advantages to committed relationships, they also pose significant challenges. Nearly half of all marriages in the United States end in divorce, with serious implications for both adult and child development (Fergusson et al., 2014; Higuchi &amp; </w:t>
      </w:r>
      <w:proofErr w:type="spellStart"/>
      <w:r>
        <w:t>Lally</w:t>
      </w:r>
      <w:proofErr w:type="spellEnd"/>
      <w:r>
        <w:t xml:space="preserve">, 2014; Steiner et al., 2011). For the adults, both spouses generally experience emotional as well as practical difficulties and are at high risk for depression and physical health problems. However, many problems </w:t>
      </w:r>
      <w:proofErr w:type="gramStart"/>
      <w:r>
        <w:t>assumed to be due to divorce are actually present before marital disruption, and</w:t>
      </w:r>
      <w:proofErr w:type="gramEnd"/>
      <w:r>
        <w:t xml:space="preserve">, for some, divorce can be life enhancing. In a “healthy” divorce, ex-spouses must accomplish three tasks: </w:t>
      </w:r>
      <w:r>
        <w:rPr>
          <w:rStyle w:val="Emphasis"/>
        </w:rPr>
        <w:t>let go, develop new social ties</w:t>
      </w:r>
      <w:r>
        <w:t xml:space="preserve">, and, when children are involved, </w:t>
      </w:r>
      <w:r>
        <w:rPr>
          <w:rStyle w:val="Emphasis"/>
        </w:rPr>
        <w:t>redefine parental roles</w:t>
      </w:r>
      <w:r>
        <w:t xml:space="preserve"> (Everett &amp; Everett, 1994).</w:t>
      </w:r>
    </w:p>
    <w:p w14:paraId="481CBF1D" w14:textId="77777777" w:rsidR="00670843" w:rsidRDefault="00670843" w:rsidP="00670843">
      <w:pPr>
        <w:pStyle w:val="NormalWeb"/>
      </w:pPr>
      <w:r>
        <w:t xml:space="preserve">In addition to stresses on the divorcing couple, some research shows that children also suffer both short-term and long-lasting effects. Compared with children in continuously intact, two-parent families, children of divorce reportedly exhibit more behavioral problems, poorer self-concepts, more psychological problems, lower academic achievement, and more substance abuse and social difficulties (Amato &amp; Boyd, 2014; Fergusson et al., 2014; Hetherington, 2006; Kim, 2011). On the other hand, other research finds little or no effect on children's social and behavioral problems, and that previously reported negative effects </w:t>
      </w:r>
      <w:proofErr w:type="gramStart"/>
      <w:r>
        <w:t>may</w:t>
      </w:r>
      <w:proofErr w:type="gramEnd"/>
      <w:r>
        <w:t xml:space="preserve"> reflect the child's level of attachment, the child's unique personality, and/or the warmth and personality traits of the parents (Amato, 2006; Brown et al., 2007; Rhoades et al., 2011; </w:t>
      </w:r>
      <w:proofErr w:type="spellStart"/>
      <w:r>
        <w:t>Sentse</w:t>
      </w:r>
      <w:proofErr w:type="spellEnd"/>
      <w:r>
        <w:t xml:space="preserve"> et al., 2011). Other researchers have suggested that both parents and children may also do better without the constant tension and fighting of an intact, but unhappy, home (</w:t>
      </w:r>
      <w:proofErr w:type="spellStart"/>
      <w:r>
        <w:t>Bernet</w:t>
      </w:r>
      <w:proofErr w:type="spellEnd"/>
      <w:r>
        <w:t xml:space="preserve"> &amp; Ash, 2007; </w:t>
      </w:r>
      <w:proofErr w:type="spellStart"/>
      <w:r>
        <w:t>Hakvoort</w:t>
      </w:r>
      <w:proofErr w:type="spellEnd"/>
      <w:r>
        <w:t xml:space="preserve"> et al., 2011).</w:t>
      </w:r>
    </w:p>
    <w:p w14:paraId="11DC9BAC" w14:textId="77777777" w:rsidR="00670843" w:rsidRDefault="00670843" w:rsidP="00670843">
      <w:pPr>
        <w:pStyle w:val="NormalWeb"/>
      </w:pPr>
      <w:r>
        <w:t xml:space="preserve">Whether children become “winners” or “losers” in a divorce depends on the (1) individual attributes of the child, (2) qualities of the custodial family, (3) continued involvement with noncustodial parents, and (4) resources and support systems available to the child and parents (Ehrenberg et al., 2014; Hetherington, 2006; </w:t>
      </w:r>
      <w:proofErr w:type="spellStart"/>
      <w:r>
        <w:t>Modecki</w:t>
      </w:r>
      <w:proofErr w:type="spellEnd"/>
      <w:r>
        <w:t xml:space="preserve"> et al., 2014; </w:t>
      </w:r>
      <w:proofErr w:type="spellStart"/>
      <w:r>
        <w:t>Vélez</w:t>
      </w:r>
      <w:proofErr w:type="spellEnd"/>
      <w:r>
        <w:t xml:space="preserve"> et al., 2011). If you or your parents are currently considering or going through a divorce, you may want to keep these four factors in mind when making legal and other decisions about children.</w:t>
      </w:r>
    </w:p>
    <w:p w14:paraId="574CCAAF"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23036FD7" wp14:editId="55E6446D">
            <wp:extent cx="1087755" cy="1064895"/>
            <wp:effectExtent l="0" t="0" r="4445" b="1905"/>
            <wp:docPr id="220" name="Picture 220" descr="http://edugen.wileyplus.com/edugen/courses/crs8240/common/art/CMS/image_n/geni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edugen.wileyplus.com/edugen/courses/crs8240/common/art/CMS/image_n/geni0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755" cy="1064895"/>
                    </a:xfrm>
                    <a:prstGeom prst="rect">
                      <a:avLst/>
                    </a:prstGeom>
                    <a:noFill/>
                    <a:ln>
                      <a:noFill/>
                    </a:ln>
                  </pic:spPr>
                </pic:pic>
              </a:graphicData>
            </a:graphic>
          </wp:inline>
        </w:drawing>
      </w:r>
      <w:r>
        <w:rPr>
          <w:rStyle w:val="type"/>
          <w:rFonts w:eastAsia="Times New Roman" w:cs="Times New Roman"/>
        </w:rPr>
        <w:t xml:space="preserve"> TRY THIS </w:t>
      </w:r>
      <w:proofErr w:type="spellStart"/>
      <w:r>
        <w:rPr>
          <w:rStyle w:val="type"/>
          <w:rFonts w:eastAsia="Times New Roman" w:cs="Times New Roman"/>
        </w:rPr>
        <w:t>YOURSELF</w:t>
      </w:r>
      <w:r>
        <w:rPr>
          <w:rStyle w:val="title1"/>
          <w:rFonts w:eastAsia="Times New Roman" w:cs="Times New Roman"/>
        </w:rPr>
        <w:t>What</w:t>
      </w:r>
      <w:proofErr w:type="spellEnd"/>
      <w:r>
        <w:rPr>
          <w:rStyle w:val="title1"/>
          <w:rFonts w:eastAsia="Times New Roman" w:cs="Times New Roman"/>
        </w:rPr>
        <w:t xml:space="preserve"> Are the Secrets to Enduring Love?</w:t>
      </w:r>
      <w:r>
        <w:rPr>
          <w:rFonts w:eastAsia="Times New Roman" w:cs="Times New Roman"/>
          <w:noProof/>
        </w:rPr>
        <w:drawing>
          <wp:inline distT="0" distB="0" distL="0" distR="0" wp14:anchorId="7DDBE1B6" wp14:editId="776EF455">
            <wp:extent cx="92710" cy="1296670"/>
            <wp:effectExtent l="0" t="0" r="0" b="0"/>
            <wp:docPr id="221" name="Picture 221" descr="http://edugen.wileyplus.com/edugen/courses/crs8240/common/art/8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edugen.wileyplus.com/edugen/courses/crs8240/common/art/80x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 cy="1296670"/>
                    </a:xfrm>
                    <a:prstGeom prst="rect">
                      <a:avLst/>
                    </a:prstGeom>
                    <a:noFill/>
                    <a:ln>
                      <a:noFill/>
                    </a:ln>
                  </pic:spPr>
                </pic:pic>
              </a:graphicData>
            </a:graphic>
          </wp:inline>
        </w:drawing>
      </w:r>
    </w:p>
    <w:p w14:paraId="38087411" w14:textId="77777777" w:rsidR="00670843" w:rsidRDefault="00670843" w:rsidP="00670843">
      <w:pPr>
        <w:pStyle w:val="NormalWeb"/>
      </w:pPr>
      <w:r>
        <w:rPr>
          <w:rStyle w:val="Emphasis"/>
        </w:rPr>
        <w:t xml:space="preserve">By Thomas </w:t>
      </w:r>
      <w:proofErr w:type="spellStart"/>
      <w:r>
        <w:rPr>
          <w:rStyle w:val="Emphasis"/>
        </w:rPr>
        <w:t>Frangicetto</w:t>
      </w:r>
      <w:proofErr w:type="spellEnd"/>
      <w:r>
        <w:rPr>
          <w:rStyle w:val="Emphasis"/>
        </w:rPr>
        <w:t>, Northampton Community College, Bethlehem, PA</w:t>
      </w:r>
      <w:r>
        <w:t xml:space="preserve"> </w:t>
      </w:r>
    </w:p>
    <w:p w14:paraId="37597782" w14:textId="77777777" w:rsidR="00670843" w:rsidRDefault="00670843" w:rsidP="00670843">
      <w:pPr>
        <w:rPr>
          <w:rFonts w:eastAsia="Times New Roman" w:cs="Times New Roman"/>
        </w:rPr>
      </w:pPr>
      <w:r>
        <w:rPr>
          <w:rFonts w:eastAsia="Times New Roman" w:cs="Times New Roman"/>
          <w:noProof/>
        </w:rPr>
        <w:drawing>
          <wp:inline distT="0" distB="0" distL="0" distR="0" wp14:anchorId="76A04C66" wp14:editId="7E9FD811">
            <wp:extent cx="2847340" cy="2639060"/>
            <wp:effectExtent l="0" t="0" r="0" b="2540"/>
            <wp:docPr id="222" name="Picture 222"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00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7340" cy="2639060"/>
                    </a:xfrm>
                    <a:prstGeom prst="rect">
                      <a:avLst/>
                    </a:prstGeom>
                    <a:noFill/>
                    <a:ln>
                      <a:noFill/>
                    </a:ln>
                  </pic:spPr>
                </pic:pic>
              </a:graphicData>
            </a:graphic>
          </wp:inline>
        </w:drawing>
      </w:r>
    </w:p>
    <w:p w14:paraId="7E4A8D11" w14:textId="77777777" w:rsidR="00670843" w:rsidRDefault="00670843" w:rsidP="00670843">
      <w:pPr>
        <w:pStyle w:val="NormalWeb"/>
      </w:pPr>
      <w:r>
        <w:t xml:space="preserve">Have you ever wished you knew the secrets of happy marriages and committed romantic relationships? Renowned psychologist and marriage researcher John </w:t>
      </w:r>
      <w:proofErr w:type="spellStart"/>
      <w:r>
        <w:t>Gottman</w:t>
      </w:r>
      <w:proofErr w:type="spellEnd"/>
      <w:r>
        <w:t xml:space="preserve"> believes he knows, and there's nothing secret about them. Based on over four decades of rigorous scientific observation, </w:t>
      </w:r>
      <w:proofErr w:type="spellStart"/>
      <w:r>
        <w:t>Gottman</w:t>
      </w:r>
      <w:proofErr w:type="spellEnd"/>
      <w:r>
        <w:t xml:space="preserve"> and his colleagues have identified seven basic principles they believe explain why some relationships grow and flourish, whereas others deteriorate and die (</w:t>
      </w:r>
      <w:proofErr w:type="spellStart"/>
      <w:r>
        <w:t>Gottman</w:t>
      </w:r>
      <w:proofErr w:type="spellEnd"/>
      <w:r>
        <w:t xml:space="preserve">, 2011; </w:t>
      </w:r>
      <w:proofErr w:type="spellStart"/>
      <w:r>
        <w:t>Gottman</w:t>
      </w:r>
      <w:proofErr w:type="spellEnd"/>
      <w:r>
        <w:t xml:space="preserve"> &amp; </w:t>
      </w:r>
      <w:proofErr w:type="spellStart"/>
      <w:r>
        <w:t>Gottman</w:t>
      </w:r>
      <w:proofErr w:type="spellEnd"/>
      <w:r>
        <w:t xml:space="preserve">, 2013; </w:t>
      </w:r>
      <w:proofErr w:type="spellStart"/>
      <w:r>
        <w:t>Gottman</w:t>
      </w:r>
      <w:proofErr w:type="spellEnd"/>
      <w:r>
        <w:t xml:space="preserve"> &amp; </w:t>
      </w:r>
      <w:proofErr w:type="spellStart"/>
      <w:r>
        <w:t>Notarius</w:t>
      </w:r>
      <w:proofErr w:type="spellEnd"/>
      <w:r>
        <w:t xml:space="preserve">, 2000; </w:t>
      </w:r>
      <w:proofErr w:type="spellStart"/>
      <w:r>
        <w:t>Gottman</w:t>
      </w:r>
      <w:proofErr w:type="spellEnd"/>
      <w:r>
        <w:t xml:space="preserve"> &amp; Silver, 2000, 2012).</w:t>
      </w:r>
    </w:p>
    <w:p w14:paraId="0D12B306" w14:textId="77777777" w:rsidR="00670843" w:rsidRDefault="00670843" w:rsidP="00670843">
      <w:pPr>
        <w:pStyle w:val="NormalWeb"/>
      </w:pPr>
      <w:r>
        <w:t>To evaluate your own relationship, take the following quiz based on these same seven principles. (Note: Although written primarily for marital spouses, the principles apply to all long-term relationships—friends, lovers, spouses, and even parents and children.)</w:t>
      </w:r>
    </w:p>
    <w:p w14:paraId="216AABBF" w14:textId="77777777" w:rsidR="00670843" w:rsidRDefault="00670843" w:rsidP="00670843">
      <w:pPr>
        <w:rPr>
          <w:rFonts w:eastAsia="Times New Roman" w:cs="Times New Roman"/>
        </w:rPr>
      </w:pPr>
      <w:r>
        <w:rPr>
          <w:rStyle w:val="main"/>
          <w:rFonts w:eastAsia="Times New Roman" w:cs="Times New Roman"/>
        </w:rPr>
        <w:t>Principle 1: Enhance Your “Love Maps.”</w:t>
      </w:r>
      <w:r>
        <w:rPr>
          <w:rFonts w:eastAsia="Times New Roman" w:cs="Times New Roman"/>
        </w:rPr>
        <w:t xml:space="preserve"> </w:t>
      </w:r>
    </w:p>
    <w:p w14:paraId="144B8B91" w14:textId="77777777" w:rsidR="00670843" w:rsidRDefault="00670843" w:rsidP="00670843">
      <w:pPr>
        <w:pStyle w:val="NormalWeb"/>
      </w:pPr>
      <w:r>
        <w:rPr>
          <w:rStyle w:val="Emphasis"/>
        </w:rPr>
        <w:t>Does your partner know about the major events in your life, and your goals, worries, and dreams for the future? Do you know the same about him or her? Yes</w:t>
      </w:r>
      <w:r>
        <w:t xml:space="preserve"> ___ </w:t>
      </w:r>
      <w:r>
        <w:rPr>
          <w:rStyle w:val="Emphasis"/>
        </w:rPr>
        <w:t>No</w:t>
      </w:r>
      <w:r>
        <w:t xml:space="preserve"> ___</w:t>
      </w:r>
    </w:p>
    <w:p w14:paraId="3135F099" w14:textId="77777777" w:rsidR="00670843" w:rsidRDefault="00670843" w:rsidP="00670843">
      <w:pPr>
        <w:pStyle w:val="NormalWeb"/>
      </w:pPr>
      <w:r>
        <w:t xml:space="preserve">Emotionally intelligent couples are “intimately familiar” with each other's lives because both partners pay attention to one another, and are willing to share their innermost thoughts and feelings. </w:t>
      </w:r>
      <w:proofErr w:type="spellStart"/>
      <w:r>
        <w:t>Gottman</w:t>
      </w:r>
      <w:proofErr w:type="spellEnd"/>
      <w:r>
        <w:t xml:space="preserve"> says this type of attention and sharing leads to the creation of richly </w:t>
      </w:r>
      <w:proofErr w:type="gramStart"/>
      <w:r>
        <w:t>detailed</w:t>
      </w:r>
      <w:proofErr w:type="gramEnd"/>
      <w:r>
        <w:t xml:space="preserve"> “</w:t>
      </w:r>
      <w:r>
        <w:rPr>
          <w:rStyle w:val="Emphasis"/>
        </w:rPr>
        <w:t>love maps</w:t>
      </w:r>
      <w:r>
        <w:t>.” Our partner should be the one person in the world who knows us almost as well as we know ourselves— and vice versa.</w:t>
      </w:r>
    </w:p>
    <w:p w14:paraId="7D5BFCE3" w14:textId="77777777" w:rsidR="00670843" w:rsidRDefault="00670843" w:rsidP="00670843">
      <w:pPr>
        <w:rPr>
          <w:rFonts w:eastAsia="Times New Roman" w:cs="Times New Roman"/>
        </w:rPr>
      </w:pPr>
      <w:r>
        <w:rPr>
          <w:rStyle w:val="main"/>
          <w:rFonts w:eastAsia="Times New Roman" w:cs="Times New Roman"/>
        </w:rPr>
        <w:t>Principle 2: Nurture Your Fondness and Admiration.</w:t>
      </w:r>
      <w:r>
        <w:rPr>
          <w:rFonts w:eastAsia="Times New Roman" w:cs="Times New Roman"/>
        </w:rPr>
        <w:t xml:space="preserve"> </w:t>
      </w:r>
    </w:p>
    <w:p w14:paraId="4D019277" w14:textId="77777777" w:rsidR="00670843" w:rsidRDefault="00670843" w:rsidP="00670843">
      <w:pPr>
        <w:pStyle w:val="NormalWeb"/>
      </w:pPr>
      <w:r>
        <w:rPr>
          <w:rStyle w:val="Emphasis"/>
        </w:rPr>
        <w:t>Do you basically like and respect your partner? Yes</w:t>
      </w:r>
      <w:r>
        <w:t xml:space="preserve"> ___ </w:t>
      </w:r>
      <w:r>
        <w:rPr>
          <w:rStyle w:val="Emphasis"/>
        </w:rPr>
        <w:t>No</w:t>
      </w:r>
      <w:r>
        <w:t xml:space="preserve"> ___</w:t>
      </w:r>
    </w:p>
    <w:p w14:paraId="505CBEC3" w14:textId="77777777" w:rsidR="00670843" w:rsidRDefault="00670843" w:rsidP="00670843">
      <w:pPr>
        <w:pStyle w:val="NormalWeb"/>
      </w:pPr>
      <w:r>
        <w:t xml:space="preserve">Although happily married couples may, at times, feel annoyed by their partner's personality quirks, they still consider their spouse worthy of honor and respect. Nurturing fondness and expressing admiration are essential factors in a mutually rewarding and durable romance. How important is this principle? </w:t>
      </w:r>
      <w:proofErr w:type="spellStart"/>
      <w:r>
        <w:t>Gottman</w:t>
      </w:r>
      <w:proofErr w:type="spellEnd"/>
      <w:r>
        <w:t xml:space="preserve"> answers: “When this sense is completely missing from a marriage, the relationship cannot be revived.”</w:t>
      </w:r>
    </w:p>
    <w:p w14:paraId="110F2F63" w14:textId="77777777" w:rsidR="00670843" w:rsidRDefault="00670843" w:rsidP="00670843">
      <w:pPr>
        <w:rPr>
          <w:rFonts w:eastAsia="Times New Roman" w:cs="Times New Roman"/>
        </w:rPr>
      </w:pPr>
      <w:r>
        <w:rPr>
          <w:rStyle w:val="main"/>
          <w:rFonts w:eastAsia="Times New Roman" w:cs="Times New Roman"/>
        </w:rPr>
        <w:t>Principle 3: Turn toward each other instead of away.</w:t>
      </w:r>
      <w:r>
        <w:rPr>
          <w:rFonts w:eastAsia="Times New Roman" w:cs="Times New Roman"/>
        </w:rPr>
        <w:t xml:space="preserve"> </w:t>
      </w:r>
    </w:p>
    <w:p w14:paraId="0E9995B3" w14:textId="77777777" w:rsidR="00670843" w:rsidRDefault="00670843" w:rsidP="00670843">
      <w:pPr>
        <w:pStyle w:val="NormalWeb"/>
      </w:pPr>
      <w:r>
        <w:rPr>
          <w:rStyle w:val="Emphasis"/>
        </w:rPr>
        <w:t>Do you and your partner believe it's okay to tune each other out when your conversations become boring or mundane? Yes</w:t>
      </w:r>
      <w:r>
        <w:t xml:space="preserve"> ___ </w:t>
      </w:r>
      <w:r>
        <w:rPr>
          <w:rStyle w:val="Emphasis"/>
        </w:rPr>
        <w:t>No</w:t>
      </w:r>
      <w:r>
        <w:t xml:space="preserve"> ___</w:t>
      </w:r>
    </w:p>
    <w:p w14:paraId="3510B85D" w14:textId="77777777" w:rsidR="00670843" w:rsidRDefault="00670843" w:rsidP="00670843">
      <w:pPr>
        <w:pStyle w:val="NormalWeb"/>
      </w:pPr>
      <w:r>
        <w:t xml:space="preserve">Think again. According to </w:t>
      </w:r>
      <w:proofErr w:type="spellStart"/>
      <w:r>
        <w:t>Gottman</w:t>
      </w:r>
      <w:proofErr w:type="spellEnd"/>
      <w:r>
        <w:t xml:space="preserve">: “When couples stay tuned to one another, even when their talking seems trivial, and when they engage in lots of chitchat. I can be pretty sure that they will stay happily married.” While these exchanges may seem inconsequential, they represent moments of bonding—the couple is </w:t>
      </w:r>
      <w:r>
        <w:rPr>
          <w:rStyle w:val="Emphasis"/>
        </w:rPr>
        <w:t>turning toward each other</w:t>
      </w:r>
      <w:r>
        <w:t>. Couples headed for divorce rarely have these small, but crucial, moments of connection. Turning toward one another is the basis of emotional connection, romance, passion, and a good sex life.</w:t>
      </w:r>
    </w:p>
    <w:p w14:paraId="5D7D946F" w14:textId="77777777" w:rsidR="00670843" w:rsidRDefault="00670843" w:rsidP="00670843">
      <w:pPr>
        <w:rPr>
          <w:rFonts w:eastAsia="Times New Roman" w:cs="Times New Roman"/>
        </w:rPr>
      </w:pPr>
      <w:r>
        <w:rPr>
          <w:rStyle w:val="main"/>
          <w:rFonts w:eastAsia="Times New Roman" w:cs="Times New Roman"/>
        </w:rPr>
        <w:t>Principle 4: Let your partner influence you.</w:t>
      </w:r>
      <w:r>
        <w:rPr>
          <w:rFonts w:eastAsia="Times New Roman" w:cs="Times New Roman"/>
        </w:rPr>
        <w:t xml:space="preserve"> </w:t>
      </w:r>
    </w:p>
    <w:p w14:paraId="35B45F8F" w14:textId="77777777" w:rsidR="00670843" w:rsidRDefault="00670843" w:rsidP="00670843">
      <w:pPr>
        <w:pStyle w:val="NormalWeb"/>
      </w:pPr>
      <w:r>
        <w:rPr>
          <w:rStyle w:val="Emphasis"/>
        </w:rPr>
        <w:t>Do you believe that “welcoming divergent views” doesn't necessarily include your partner's views? Yes</w:t>
      </w:r>
      <w:r>
        <w:t xml:space="preserve"> ___ </w:t>
      </w:r>
      <w:r>
        <w:rPr>
          <w:rStyle w:val="Emphasis"/>
        </w:rPr>
        <w:t>No</w:t>
      </w:r>
      <w:r>
        <w:t xml:space="preserve"> ___</w:t>
      </w:r>
    </w:p>
    <w:p w14:paraId="63C2C6BE" w14:textId="77777777" w:rsidR="00670843" w:rsidRDefault="00670843" w:rsidP="00670843">
      <w:pPr>
        <w:pStyle w:val="NormalWeb"/>
      </w:pPr>
      <w:r>
        <w:t xml:space="preserve">It may take two to “make or break a marriage,” but on this principle, women tend to have the positive edge. </w:t>
      </w:r>
      <w:proofErr w:type="spellStart"/>
      <w:r>
        <w:t>Gottman's</w:t>
      </w:r>
      <w:proofErr w:type="spellEnd"/>
      <w:r>
        <w:t xml:space="preserve"> research reveals that women more often “let their husbands influence their decision making by taking their opinions and feelings into account.” And men? “They often do not return the favor.” </w:t>
      </w:r>
      <w:proofErr w:type="spellStart"/>
      <w:r>
        <w:t>Gottman</w:t>
      </w:r>
      <w:proofErr w:type="spellEnd"/>
      <w:r>
        <w:t xml:space="preserve"> advises men to adopt the female approach because the most successful and stable marriages are those in which power and influence are shared.</w:t>
      </w:r>
    </w:p>
    <w:p w14:paraId="424F400A" w14:textId="77777777" w:rsidR="00670843" w:rsidRDefault="00670843" w:rsidP="00670843">
      <w:pPr>
        <w:rPr>
          <w:rFonts w:eastAsia="Times New Roman" w:cs="Times New Roman"/>
        </w:rPr>
      </w:pPr>
      <w:r>
        <w:rPr>
          <w:rStyle w:val="main"/>
          <w:rFonts w:eastAsia="Times New Roman" w:cs="Times New Roman"/>
        </w:rPr>
        <w:t>Principle 5: Solve Your Solvable Problems.</w:t>
      </w:r>
      <w:r>
        <w:rPr>
          <w:rFonts w:eastAsia="Times New Roman" w:cs="Times New Roman"/>
        </w:rPr>
        <w:t xml:space="preserve"> </w:t>
      </w:r>
    </w:p>
    <w:p w14:paraId="75589160" w14:textId="77777777" w:rsidR="00670843" w:rsidRDefault="00670843" w:rsidP="00670843">
      <w:pPr>
        <w:pStyle w:val="NormalWeb"/>
      </w:pPr>
      <w:r>
        <w:rPr>
          <w:rStyle w:val="Emphasis"/>
        </w:rPr>
        <w:t>Do you believe that “love conquers all” or that good communication can solve all your problems? Yes</w:t>
      </w:r>
      <w:r>
        <w:t xml:space="preserve"> ___ </w:t>
      </w:r>
      <w:r>
        <w:rPr>
          <w:rStyle w:val="Emphasis"/>
        </w:rPr>
        <w:t>No</w:t>
      </w:r>
      <w:r>
        <w:t xml:space="preserve"> ___</w:t>
      </w:r>
    </w:p>
    <w:p w14:paraId="61CE1698" w14:textId="77777777" w:rsidR="00670843" w:rsidRDefault="00670843" w:rsidP="00670843">
      <w:pPr>
        <w:pStyle w:val="NormalWeb"/>
      </w:pPr>
      <w:proofErr w:type="spellStart"/>
      <w:r>
        <w:t>Gottman</w:t>
      </w:r>
      <w:proofErr w:type="spellEnd"/>
      <w:r>
        <w:t xml:space="preserve"> suggests that what makes a good marriage is not communication, but how partners perceive one another and how they handle inevitable conflicts. He puts it simply: “When a husband and wife respect each other and are open to each other's point of view, they have a good basis for resolving any differences that arise.” In addition to focusing on our partner's positive traits and accepting that he or she has our best interests at heart, </w:t>
      </w:r>
      <w:proofErr w:type="spellStart"/>
      <w:r>
        <w:t>Gottman</w:t>
      </w:r>
      <w:proofErr w:type="spellEnd"/>
      <w:r>
        <w:t xml:space="preserve"> suggests five steps for successful problem solving: 1) Soften your startup. (It's not what you say as much as </w:t>
      </w:r>
      <w:r>
        <w:rPr>
          <w:rStyle w:val="Emphasis"/>
        </w:rPr>
        <w:t>how</w:t>
      </w:r>
      <w:r>
        <w:t xml:space="preserve"> you say it.) 2) Learn to make and receive “repair attempts.” 3) Soothe yourself and each other. (“Turn towards” one another with words or behaviors that help soften the conflict.) 4) Compromise. And, 5) </w:t>
      </w:r>
      <w:proofErr w:type="gramStart"/>
      <w:r>
        <w:t>Be</w:t>
      </w:r>
      <w:proofErr w:type="gramEnd"/>
      <w:r>
        <w:t xml:space="preserve"> tolerant of one another's faults.</w:t>
      </w:r>
    </w:p>
    <w:p w14:paraId="3A45B5D6" w14:textId="77777777" w:rsidR="00670843" w:rsidRDefault="00670843" w:rsidP="00670843">
      <w:pPr>
        <w:pStyle w:val="NormalWeb"/>
      </w:pPr>
      <w:r>
        <w:t xml:space="preserve">Unfortunately, when we're really angry with our partner and emotionally threatened, we may not be able to remember these five steps. </w:t>
      </w:r>
      <w:proofErr w:type="gramStart"/>
      <w:r>
        <w:t>We become overwhelmed by “emotional flooding,</w:t>
      </w:r>
      <w:proofErr w:type="gramEnd"/>
      <w:r>
        <w:t xml:space="preserve">” and our physiological “fight or flight” response kicks in—we want to attack or run away! To make matters worse, during this time of high arousal, our higher, logical cognitive processes are limited (Chapter </w:t>
      </w:r>
      <w:r>
        <w:fldChar w:fldCharType="begin"/>
      </w:r>
      <w:r>
        <w:instrText xml:space="preserve"> HYPERLINK "http://edugen.wileyplus.com/edugen/courses/crs8240/ebook/c03/huffman9781119000594c03xlinks.xform?id=huffman9781119000594c03" \t "_blank" </w:instrText>
      </w:r>
      <w:r>
        <w:fldChar w:fldCharType="separate"/>
      </w:r>
      <w:r>
        <w:rPr>
          <w:rStyle w:val="Hyperlink"/>
        </w:rPr>
        <w:t>3</w:t>
      </w:r>
      <w:r>
        <w:fldChar w:fldCharType="end"/>
      </w:r>
      <w:r>
        <w:t xml:space="preserve">). In this heightened state, we may fail to recognize and/or accept repair attempts, as well as the need to soothe </w:t>
      </w:r>
      <w:proofErr w:type="gramStart"/>
      <w:r>
        <w:t>ourselves and our partner</w:t>
      </w:r>
      <w:proofErr w:type="gramEnd"/>
      <w:r>
        <w:t>. Can you see why this lethal combination so often leads to an inevitable increase in tension and anger? The good news is that you can successfully cope with experiences of “flooding,” by saying things like, “Let's stop for now. I need to calm down.” Then agree when and where you'll resume your discussion.</w:t>
      </w:r>
    </w:p>
    <w:p w14:paraId="1F5DACCF" w14:textId="77777777" w:rsidR="00670843" w:rsidRDefault="00670843" w:rsidP="00670843">
      <w:pPr>
        <w:rPr>
          <w:rFonts w:eastAsia="Times New Roman" w:cs="Times New Roman"/>
        </w:rPr>
      </w:pPr>
      <w:r>
        <w:rPr>
          <w:rStyle w:val="main"/>
          <w:rFonts w:eastAsia="Times New Roman" w:cs="Times New Roman"/>
        </w:rPr>
        <w:t>Principle 6: Overcome Gridlock.</w:t>
      </w:r>
      <w:r>
        <w:rPr>
          <w:rFonts w:eastAsia="Times New Roman" w:cs="Times New Roman"/>
        </w:rPr>
        <w:t xml:space="preserve"> </w:t>
      </w:r>
    </w:p>
    <w:p w14:paraId="67BB4169" w14:textId="77777777" w:rsidR="00670843" w:rsidRDefault="00670843" w:rsidP="00670843">
      <w:pPr>
        <w:pStyle w:val="NormalWeb"/>
      </w:pPr>
      <w:r>
        <w:rPr>
          <w:rStyle w:val="Emphasis"/>
        </w:rPr>
        <w:t>Do you believe that major differences of opinion will destroy a marriage? Yes</w:t>
      </w:r>
      <w:r>
        <w:t xml:space="preserve"> ___ </w:t>
      </w:r>
      <w:r>
        <w:rPr>
          <w:rStyle w:val="Emphasis"/>
        </w:rPr>
        <w:t>No</w:t>
      </w:r>
      <w:r>
        <w:t xml:space="preserve"> ___</w:t>
      </w:r>
    </w:p>
    <w:p w14:paraId="15C94C89" w14:textId="77777777" w:rsidR="00670843" w:rsidRDefault="00670843" w:rsidP="00670843">
      <w:pPr>
        <w:pStyle w:val="NormalWeb"/>
      </w:pPr>
      <w:proofErr w:type="spellStart"/>
      <w:r>
        <w:t>Gottman</w:t>
      </w:r>
      <w:proofErr w:type="spellEnd"/>
      <w:r>
        <w:t xml:space="preserve"> finds that about 70% of marital conflicts are unsolvable! Do you find this surprising? It actually should be reassuring. Knowing that we all have “irreconcilable differences” with those we love means that we don't need to assume that they will automatically lead to divorce or the loss of important relationships. Instead of wasting huge amounts of time and energy arguing our case in the hopes of changing our partner's opinions, we need to recognize that serious and perpetual problems are generally about core values and personal views of the world—which seldom change! The goal in ending “gridlock”—those situations that seemingly won't yield to agreement—is </w:t>
      </w:r>
      <w:r>
        <w:rPr>
          <w:rStyle w:val="Emphasis"/>
        </w:rPr>
        <w:t>not</w:t>
      </w:r>
      <w:r>
        <w:t xml:space="preserve"> to solve the problem as much as it is to progress from gridlock to dialogue. </w:t>
      </w:r>
      <w:proofErr w:type="spellStart"/>
      <w:r>
        <w:t>Gottman's</w:t>
      </w:r>
      <w:proofErr w:type="spellEnd"/>
      <w:r>
        <w:t xml:space="preserve"> unhappy couples are often stuck in “loss-loss loops,” whereas his successful couples learn to dialogue and then “live with the problem.”</w:t>
      </w:r>
    </w:p>
    <w:p w14:paraId="6689F31E" w14:textId="77777777" w:rsidR="00670843" w:rsidRDefault="00670843" w:rsidP="00670843">
      <w:pPr>
        <w:pStyle w:val="NormalWeb"/>
      </w:pPr>
      <w:r>
        <w:t xml:space="preserve">It's also important to note that gridlock is often rooted in oppositional hopes or dreams. </w:t>
      </w:r>
      <w:proofErr w:type="spellStart"/>
      <w:r>
        <w:t>Gottman's</w:t>
      </w:r>
      <w:proofErr w:type="spellEnd"/>
      <w:r>
        <w:t xml:space="preserve"> happy couples recognize this and understand that helping each other realize their competing desires is one of the goals of marriage. They try to establish some level of “initial compromise,” and then continue working on bridging or ending the gridlock with mutual respect and compromise.</w:t>
      </w:r>
    </w:p>
    <w:p w14:paraId="5540AD73" w14:textId="77777777" w:rsidR="00670843" w:rsidRDefault="00670843" w:rsidP="00670843">
      <w:pPr>
        <w:rPr>
          <w:rFonts w:eastAsia="Times New Roman" w:cs="Times New Roman"/>
        </w:rPr>
      </w:pPr>
      <w:r>
        <w:rPr>
          <w:rStyle w:val="main"/>
          <w:rFonts w:eastAsia="Times New Roman" w:cs="Times New Roman"/>
        </w:rPr>
        <w:t>Principle 7: Create Shared Meaning.</w:t>
      </w:r>
      <w:r>
        <w:rPr>
          <w:rFonts w:eastAsia="Times New Roman" w:cs="Times New Roman"/>
        </w:rPr>
        <w:t xml:space="preserve"> </w:t>
      </w:r>
    </w:p>
    <w:p w14:paraId="2D4AEFAB" w14:textId="77777777" w:rsidR="00670843" w:rsidRDefault="00670843" w:rsidP="00670843">
      <w:pPr>
        <w:pStyle w:val="NormalWeb"/>
      </w:pPr>
      <w:r>
        <w:rPr>
          <w:rStyle w:val="Emphasis"/>
        </w:rPr>
        <w:t>Do you and your partner work to create an intentional, shared purpose for your relationship? Yes</w:t>
      </w:r>
      <w:r>
        <w:t xml:space="preserve"> ___ </w:t>
      </w:r>
      <w:r>
        <w:rPr>
          <w:rStyle w:val="Emphasis"/>
        </w:rPr>
        <w:t>No</w:t>
      </w:r>
      <w:r>
        <w:t xml:space="preserve"> ___</w:t>
      </w:r>
    </w:p>
    <w:p w14:paraId="2ED93343" w14:textId="77777777" w:rsidR="00670843" w:rsidRDefault="00670843" w:rsidP="00670843">
      <w:pPr>
        <w:pStyle w:val="NormalWeb"/>
      </w:pPr>
      <w:r>
        <w:t xml:space="preserve">While similar to establishing “love maps,” this principle encourages partners to work at developing a </w:t>
      </w:r>
      <w:r>
        <w:rPr>
          <w:rStyle w:val="Emphasis"/>
        </w:rPr>
        <w:t>deeper sense of shared meaning</w:t>
      </w:r>
      <w:r>
        <w:t>. Successful couples go out of their way to create traditions and rituals that help them stay connected. For example, they routinely schedule and honor holiday and birthday get-togethers, they have a designated date night or family home evening, or they always hug or kiss before bed or leaving one another in the morning. This results in the sort of shared history that becomes an unspoken, almost “spiritual dimension that has to do with creating an inner life together—a culture rich with symbols and rituals.”</w:t>
      </w:r>
    </w:p>
    <w:p w14:paraId="5D905765" w14:textId="77777777" w:rsidR="00670843" w:rsidRDefault="00670843" w:rsidP="00670843">
      <w:pPr>
        <w:pStyle w:val="NormalWeb"/>
      </w:pPr>
      <w:r>
        <w:t>Bottom line: If we want our love and relationships to not only last, but also flourish, we need to be willing to work at nurturing, repairing, and protecting them.</w:t>
      </w:r>
    </w:p>
    <w:p w14:paraId="0575B787" w14:textId="77777777" w:rsidR="00670843" w:rsidRDefault="00670843" w:rsidP="00670843">
      <w:pPr>
        <w:pStyle w:val="NormalWeb"/>
      </w:pPr>
      <w:r>
        <w:t xml:space="preserve">For additional information on John </w:t>
      </w:r>
      <w:proofErr w:type="spellStart"/>
      <w:r>
        <w:t>Gottman's</w:t>
      </w:r>
      <w:proofErr w:type="spellEnd"/>
      <w:r>
        <w:t xml:space="preserve"> extensive research and available book titles, go to: https://www.gottman.com/</w:t>
      </w:r>
    </w:p>
    <w:p w14:paraId="100E76DC" w14:textId="77777777" w:rsidR="00670843" w:rsidRDefault="00670843" w:rsidP="00670843">
      <w:pPr>
        <w:pStyle w:val="Heading3"/>
        <w:rPr>
          <w:rFonts w:eastAsia="Times New Roman" w:cs="Times New Roman"/>
        </w:rPr>
      </w:pPr>
      <w:r>
        <w:rPr>
          <w:rStyle w:val="main"/>
          <w:rFonts w:eastAsia="Times New Roman" w:cs="Times New Roman"/>
        </w:rPr>
        <w:t>Family Violence</w:t>
      </w:r>
    </w:p>
    <w:p w14:paraId="15F28DF9" w14:textId="77777777" w:rsidR="00670843" w:rsidRDefault="00670843" w:rsidP="00670843">
      <w:pPr>
        <w:pStyle w:val="NormalWeb"/>
      </w:pPr>
      <w:r>
        <w:t>Families can be warm and loving. They also can be cruel and abusive. Maltreatment and abuse are more widely recognized than in the past. However, it is difficult to measure family violence because it usually occurs in private and victims are reluctant to report it out of shame, powerlessness, or fear of reprisal. Nevertheless, every year millions of cases of domestic violence, child abuse, and elder abuse occur, and many more are not reported to police or social service agencies (</w:t>
      </w:r>
      <w:proofErr w:type="spellStart"/>
      <w:r>
        <w:t>Buzawa</w:t>
      </w:r>
      <w:proofErr w:type="spellEnd"/>
      <w:r>
        <w:t xml:space="preserve"> et al., 2012; Fife &amp; </w:t>
      </w:r>
      <w:proofErr w:type="spellStart"/>
      <w:r>
        <w:t>Schrager</w:t>
      </w:r>
      <w:proofErr w:type="spellEnd"/>
      <w:r>
        <w:t xml:space="preserve">, 2011; Kang &amp; Lynch, 2014; Reina et al., 2014; Stover &amp; Lent, 2014). </w:t>
      </w:r>
    </w:p>
    <w:p w14:paraId="153D37D7" w14:textId="77777777" w:rsidR="00670843" w:rsidRDefault="00670843" w:rsidP="00670843">
      <w:pPr>
        <w:pStyle w:val="NormalWeb"/>
      </w:pPr>
      <w:r>
        <w:t>If your friends and family are telling you to run, not walk away from a relationship, take their advice!</w:t>
      </w:r>
    </w:p>
    <w:p w14:paraId="6893F74A" w14:textId="77777777" w:rsidR="00670843" w:rsidRDefault="00670843" w:rsidP="00670843">
      <w:pPr>
        <w:rPr>
          <w:rFonts w:eastAsia="Times New Roman" w:cs="Times New Roman"/>
        </w:rPr>
      </w:pPr>
      <w:r>
        <w:rPr>
          <w:rFonts w:eastAsia="Times New Roman" w:cs="Times New Roman"/>
        </w:rPr>
        <w:t>—(Anonymous)</w:t>
      </w:r>
    </w:p>
    <w:p w14:paraId="0F82B6F7" w14:textId="77777777" w:rsidR="00670843" w:rsidRDefault="00670843" w:rsidP="00670843">
      <w:pPr>
        <w:pStyle w:val="NormalWeb"/>
      </w:pPr>
      <w:r>
        <w:t>What causes family violence? Violence occurs more often in families experiencing marital conflict, substance abuse, mental disorders, and economic stress (</w:t>
      </w:r>
      <w:proofErr w:type="spellStart"/>
      <w:r>
        <w:t>Abadinsky</w:t>
      </w:r>
      <w:proofErr w:type="spellEnd"/>
      <w:r>
        <w:t xml:space="preserve">, 2011; Cao et al., 2014; </w:t>
      </w:r>
      <w:proofErr w:type="spellStart"/>
      <w:r>
        <w:t>Foran</w:t>
      </w:r>
      <w:proofErr w:type="spellEnd"/>
      <w:r>
        <w:t xml:space="preserve"> et al., 2014; </w:t>
      </w:r>
      <w:proofErr w:type="spellStart"/>
      <w:r>
        <w:t>Juodis</w:t>
      </w:r>
      <w:proofErr w:type="spellEnd"/>
      <w:r>
        <w:t xml:space="preserve"> et al., 2014; </w:t>
      </w:r>
      <w:proofErr w:type="spellStart"/>
      <w:r>
        <w:t>Riger</w:t>
      </w:r>
      <w:proofErr w:type="spellEnd"/>
      <w:r>
        <w:t xml:space="preserve"> et al., 2014). It is important to remember that abuse and violence occur at all socioeconomic levels. However, abuse and violence do occur more frequently in families disrupted by unemployment or other financial distress.</w:t>
      </w:r>
    </w:p>
    <w:p w14:paraId="24B1D67B" w14:textId="77777777" w:rsidR="00670843" w:rsidRDefault="00670843" w:rsidP="00670843">
      <w:pPr>
        <w:pStyle w:val="NormalWeb"/>
      </w:pPr>
      <w:r>
        <w:t xml:space="preserve">In addition to having financial problems, many abusive parents are also socially isolated and lack good communication and parenting skills. Their anxiety and frustration may explode into spouse, child, and elder abuse. In fact, one of the clearest identifiers of abuse potential is </w:t>
      </w:r>
      <w:r>
        <w:rPr>
          <w:rStyle w:val="Emphasis"/>
        </w:rPr>
        <w:t>impulsivity</w:t>
      </w:r>
      <w:r>
        <w:t>. People who abuse their children, their dating partners or spouses, or their elderly parents seem to lack impulse control, especially when stressed. They also respond to stress with more intense emotions and greater arousal (</w:t>
      </w:r>
      <w:proofErr w:type="spellStart"/>
      <w:r>
        <w:t>Gansler</w:t>
      </w:r>
      <w:proofErr w:type="spellEnd"/>
      <w:r>
        <w:t xml:space="preserve"> et al., 2011; Kelley et al., 2014; </w:t>
      </w:r>
      <w:proofErr w:type="spellStart"/>
      <w:r>
        <w:t>Venables</w:t>
      </w:r>
      <w:proofErr w:type="spellEnd"/>
      <w:r>
        <w:t xml:space="preserve"> et al., 2011; Whiting et al., 2014). This impulsivity is related not only to psychosocial factors like economic stress and social isolation (with no one to turn to for help or feedback) but also to possible biological influences.</w:t>
      </w:r>
    </w:p>
    <w:p w14:paraId="557E01BA" w14:textId="77777777" w:rsidR="00670843" w:rsidRDefault="00670843" w:rsidP="00670843">
      <w:pPr>
        <w:pStyle w:val="NormalWeb"/>
      </w:pPr>
      <w:r>
        <w:t xml:space="preserve">Biologically, three regions of the brain are closely related to the expression and control of aggression: the amygdala, the prefrontal cortex, and the hypothalamus (see Chapter </w:t>
      </w:r>
      <w:r>
        <w:fldChar w:fldCharType="begin"/>
      </w:r>
      <w:r>
        <w:instrText xml:space="preserve"> HYPERLINK "http://edugen.wileyplus.com/edugen/courses/crs8240/ebook/c02/huffman9781119000594c02xlinks.xform?id=huffman9781119000594c02" \t "_blank" </w:instrText>
      </w:r>
      <w:r>
        <w:fldChar w:fldCharType="separate"/>
      </w:r>
      <w:r>
        <w:rPr>
          <w:rStyle w:val="Hyperlink"/>
        </w:rPr>
        <w:t>2</w:t>
      </w:r>
      <w:r>
        <w:fldChar w:fldCharType="end"/>
      </w:r>
      <w:r>
        <w:t xml:space="preserve"> to review these regions). Interestingly, head injuries, strokes, dementia, schizophrenia, alcoholism, and abuse of stimulant drugs have all been linked to these three areas and to aggressive outbursts. Research also suggests that low levels of the neurotransmitters serotonin and GABA (gamma-</w:t>
      </w:r>
      <w:proofErr w:type="spellStart"/>
      <w:r>
        <w:t>aminobutyric</w:t>
      </w:r>
      <w:proofErr w:type="spellEnd"/>
      <w:r>
        <w:t xml:space="preserve"> acid) are associated with irritability, hypersensitivity to provocation, and impulsive rage (</w:t>
      </w:r>
      <w:proofErr w:type="spellStart"/>
      <w:r>
        <w:t>Bubak</w:t>
      </w:r>
      <w:proofErr w:type="spellEnd"/>
      <w:r>
        <w:t xml:space="preserve"> et al., 2014; </w:t>
      </w:r>
      <w:proofErr w:type="spellStart"/>
      <w:r>
        <w:t>Levinthal</w:t>
      </w:r>
      <w:proofErr w:type="spellEnd"/>
      <w:r>
        <w:t xml:space="preserve">, 2011; Livingston, 2011; </w:t>
      </w:r>
      <w:proofErr w:type="spellStart"/>
      <w:r>
        <w:t>Willner</w:t>
      </w:r>
      <w:proofErr w:type="spellEnd"/>
      <w:r>
        <w:t>, 2014).</w:t>
      </w:r>
    </w:p>
    <w:p w14:paraId="5E151CA0" w14:textId="77777777" w:rsidR="00670843" w:rsidRDefault="00670843" w:rsidP="00670843">
      <w:pPr>
        <w:pStyle w:val="NormalWeb"/>
      </w:pPr>
      <w:r>
        <w:t>How can we reduce this type of aggression? Treatment with antianxiety and serotonin-enhancing drugs like fluoxetine (Prozac) may lower the risk of some forms of impulsive violence.</w:t>
      </w:r>
    </w:p>
    <w:p w14:paraId="6AF82114" w14:textId="77777777" w:rsidR="00670843" w:rsidRDefault="00670843" w:rsidP="00670843">
      <w:pPr>
        <w:pStyle w:val="NormalWeb"/>
      </w:pPr>
      <w:r>
        <w:t xml:space="preserve">However, given that the primary goal of most abusers is power and control over their victims, treating only biological factors that may contribute to a perpetrator's aggression detracts from the serious and potentially fatal consequences for the victim, as well as all members of the family (Christensen, 2011; </w:t>
      </w:r>
      <w:proofErr w:type="spellStart"/>
      <w:r>
        <w:t>Juodis</w:t>
      </w:r>
      <w:proofErr w:type="spellEnd"/>
      <w:r>
        <w:t xml:space="preserve"> et al., 2014; Kelley et al., 2014).</w:t>
      </w:r>
    </w:p>
    <w:p w14:paraId="4C19FF3D" w14:textId="77777777" w:rsidR="00670843" w:rsidRDefault="00670843" w:rsidP="00670843">
      <w:pPr>
        <w:pStyle w:val="NormalWeb"/>
      </w:pPr>
      <w:r>
        <w:t>When people hear about domestic violence, they often wonder why the victim doesn't immediately report the abuse to authorities and/or simply leave. Like most social problems, the causes of family violence are complex and the solutions are far from simple. First, abuse is almost never a single, isolated explosion. Instead, it generally involves numerous events that follow a cyclical and escalating pattern. In the beginning, perpetrators can be devoted and caring partners or parents, but when disagreements happen the abuser responds with increasing levels of intimidation, bullying, and violence, while the victim learns that the only way to calm the situation is to respond with their own increasing levels of compliance and subservience. Second, abuse occurs in many forms (physical, verbal, and emotional), which makes it harder to identify and report. Finally, domestic violence is much more difficult to report and prosecute than attacks by strangers. Child abuse may be dismissed as a parent's right to discipline, and spousal assault is often ignored with a “slap on the wrist.”</w:t>
      </w:r>
    </w:p>
    <w:p w14:paraId="1C61B47C" w14:textId="77777777" w:rsidR="00670843" w:rsidRDefault="00670843" w:rsidP="00670843">
      <w:pPr>
        <w:pStyle w:val="NormalWeb"/>
      </w:pPr>
      <w:r>
        <w:t>Despite these obstacles, there is help if you or someone you know is involved in family violence. Trained counselors are available 24 hours a day anywhere in North America by calling 1-800-799-SAFE, and on the Internet at www.thehotline.org.</w:t>
      </w:r>
    </w:p>
    <w:p w14:paraId="6B55AD0B" w14:textId="77777777" w:rsidR="00670843" w:rsidRDefault="00670843" w:rsidP="00670843">
      <w:pPr>
        <w:pStyle w:val="Heading4"/>
        <w:rPr>
          <w:rFonts w:eastAsia="Times New Roman" w:cs="Times New Roman"/>
        </w:rPr>
      </w:pPr>
      <w:r>
        <w:rPr>
          <w:rStyle w:val="main"/>
          <w:rFonts w:eastAsia="Times New Roman" w:cs="Times New Roman"/>
        </w:rPr>
        <w:t>Resilience—Children Who Survive Despite the Odds</w:t>
      </w:r>
    </w:p>
    <w:p w14:paraId="50DC8172" w14:textId="77777777" w:rsidR="00670843" w:rsidRDefault="00670843" w:rsidP="00670843">
      <w:pPr>
        <w:pStyle w:val="NormalWeb"/>
      </w:pPr>
      <w:r>
        <w:t>Children fortunate enough to grow up with days filled with play and discovery, nights that provide rest and security, and dedicated, loving parents, usually turn out fine. But what about those who are raised in violent, impoverished, or neglectful situations? As we saw in the previous discussions of family violence, a troubled childhood creates significantly higher risk of serious physical, emotional, and behavioral problems. There are exceptions to this rule. Some offspring of wonderful, loving parents have serious problems. And some children growing up amid major stressors are remarkably well adjusted.</w:t>
      </w:r>
    </w:p>
    <w:p w14:paraId="365ED565" w14:textId="77777777" w:rsidR="00670843" w:rsidRDefault="00670843" w:rsidP="00670843">
      <w:pPr>
        <w:pStyle w:val="NormalWeb"/>
      </w:pPr>
      <w:r>
        <w:t xml:space="preserve">What is it about children living in harsh circumstances that helps them survive and prosper—despite the odds? The answer holds great interest for both parents and society. Such resilient children can teach us better ways to reduce risk, promote competence, and shift the course of development in more positive directions. </w:t>
      </w:r>
      <w:r>
        <w:fldChar w:fldCharType="begin"/>
      </w:r>
      <w:r>
        <w:instrText xml:space="preserve"> HYPERLINK "http://edugen.wileyplus.com/edugen/courses/crs8240/ebook/c10/huffman9781119000594c10xlinks.xform?id=c10-tdef-0011" \t "_blank" </w:instrText>
      </w:r>
      <w:r>
        <w:fldChar w:fldCharType="separate"/>
      </w:r>
      <w:r>
        <w:rPr>
          <w:rStyle w:val="Hyperlink"/>
        </w:rPr>
        <w:t>Resiliency</w:t>
      </w:r>
      <w:r>
        <w:fldChar w:fldCharType="end"/>
      </w:r>
      <w:r>
        <w:t xml:space="preserve"> refers to the ability to adapt effectively in the face of threats.</w:t>
      </w:r>
    </w:p>
    <w:p w14:paraId="6F2D5B81" w14:textId="77777777" w:rsidR="00670843" w:rsidRDefault="00670843" w:rsidP="00670843">
      <w:pPr>
        <w:pStyle w:val="NormalWeb"/>
      </w:pPr>
      <w:r>
        <w:t>Resilience has been studied throughout the world in a variety of situations, including poverty, natural disasters, war, and family violence (</w:t>
      </w:r>
      <w:proofErr w:type="spellStart"/>
      <w:r>
        <w:t>Exenberger</w:t>
      </w:r>
      <w:proofErr w:type="spellEnd"/>
      <w:r>
        <w:t xml:space="preserve"> &amp; </w:t>
      </w:r>
      <w:proofErr w:type="spellStart"/>
      <w:r>
        <w:t>Juen</w:t>
      </w:r>
      <w:proofErr w:type="spellEnd"/>
      <w:r>
        <w:t xml:space="preserve">, 2014; </w:t>
      </w:r>
      <w:proofErr w:type="spellStart"/>
      <w:r>
        <w:t>Goel</w:t>
      </w:r>
      <w:proofErr w:type="spellEnd"/>
      <w:r>
        <w:t xml:space="preserve"> et al., 2014; Julie Liu &amp; </w:t>
      </w:r>
      <w:proofErr w:type="spellStart"/>
      <w:r>
        <w:t>Mishna</w:t>
      </w:r>
      <w:proofErr w:type="spellEnd"/>
      <w:r>
        <w:t xml:space="preserve">, 2014; </w:t>
      </w:r>
      <w:proofErr w:type="spellStart"/>
      <w:r>
        <w:t>Masten</w:t>
      </w:r>
      <w:proofErr w:type="spellEnd"/>
      <w:r>
        <w:t xml:space="preserve"> &amp; </w:t>
      </w:r>
      <w:proofErr w:type="spellStart"/>
      <w:r>
        <w:t>Coatsworth</w:t>
      </w:r>
      <w:proofErr w:type="spellEnd"/>
      <w:r>
        <w:t xml:space="preserve">, 1998; </w:t>
      </w:r>
      <w:proofErr w:type="spellStart"/>
      <w:r>
        <w:t>Masten</w:t>
      </w:r>
      <w:proofErr w:type="spellEnd"/>
      <w:r>
        <w:t xml:space="preserve"> &amp; Wright, 2010). One of the most interesting findings of this research has been that resilient children typically have (1) good intellectual functioning; (2) relationships with caring adults; and, as they grow older, (3) the ability to regulate their attention, emotions, and behavior. These traits obviously overlap. Good intellectual functioning, for example, may help resilient children solve problems or protect themselves from adverse conditions. Their intelligence may also attract the interest of teachers who serve as nurturing adults. These greater intellectual skills may also help resilient children learn from their experiences and from the caring adults, so in later life, they have better self-regulation skills. </w:t>
      </w:r>
    </w:p>
    <w:p w14:paraId="3A1C5F92" w14:textId="77777777" w:rsidR="00670843" w:rsidRDefault="00670843" w:rsidP="00670843">
      <w:pPr>
        <w:rPr>
          <w:rFonts w:eastAsia="Times New Roman" w:cs="Times New Roman"/>
        </w:rPr>
      </w:pPr>
      <w:r>
        <w:rPr>
          <w:rFonts w:eastAsia="Times New Roman" w:cs="Times New Roman"/>
          <w:noProof/>
        </w:rPr>
        <w:drawing>
          <wp:inline distT="0" distB="0" distL="0" distR="0" wp14:anchorId="5530FD7C" wp14:editId="53795AE2">
            <wp:extent cx="2824480" cy="2141220"/>
            <wp:effectExtent l="0" t="0" r="0" b="0"/>
            <wp:docPr id="223" name="Picture 223" desc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00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4480" cy="2141220"/>
                    </a:xfrm>
                    <a:prstGeom prst="rect">
                      <a:avLst/>
                    </a:prstGeom>
                    <a:noFill/>
                    <a:ln>
                      <a:noFill/>
                    </a:ln>
                  </pic:spPr>
                </pic:pic>
              </a:graphicData>
            </a:graphic>
          </wp:inline>
        </w:drawing>
      </w:r>
    </w:p>
    <w:p w14:paraId="6D8B39AE" w14:textId="77777777" w:rsidR="00670843" w:rsidRDefault="00670843" w:rsidP="00670843">
      <w:pPr>
        <w:pStyle w:val="NormalWeb"/>
      </w:pPr>
      <w:r>
        <w:t xml:space="preserve">In times of growing concern about homelessness, poverty, abuse, teen pregnancy, violence, and divorce, studies of successful children can be very important. On the other hand, there is no such thing as an invulnerable child. </w:t>
      </w:r>
      <w:proofErr w:type="spellStart"/>
      <w:r>
        <w:t>Masten</w:t>
      </w:r>
      <w:proofErr w:type="spellEnd"/>
      <w:r>
        <w:t xml:space="preserve"> and </w:t>
      </w:r>
      <w:proofErr w:type="spellStart"/>
      <w:r>
        <w:t>Coatsworth</w:t>
      </w:r>
      <w:proofErr w:type="spellEnd"/>
      <w:r>
        <w:t xml:space="preserve"> (1998) remind </w:t>
      </w:r>
      <w:proofErr w:type="gramStart"/>
      <w:r>
        <w:t>us that</w:t>
      </w:r>
      <w:proofErr w:type="gramEnd"/>
      <w:r>
        <w:t xml:space="preserve"> “if we allow the prevalence of known risk factors for development to rise, while resources for children fall, we can expect the competence of individual children and the human capital of the nation to suffer”.</w:t>
      </w:r>
    </w:p>
    <w:p w14:paraId="1130B9A8"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71A06BF6" wp14:editId="325AB0BB">
            <wp:extent cx="1087755" cy="1064895"/>
            <wp:effectExtent l="0" t="0" r="4445" b="1905"/>
            <wp:docPr id="224" name="Picture 224" descr="http://edugen.wileyplus.com/edugen/courses/crs8240/common/art/CMS/image_n/geni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edugen.wileyplus.com/edugen/courses/crs8240/common/art/CMS/image_n/geni0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755" cy="1064895"/>
                    </a:xfrm>
                    <a:prstGeom prst="rect">
                      <a:avLst/>
                    </a:prstGeom>
                    <a:noFill/>
                    <a:ln>
                      <a:noFill/>
                    </a:ln>
                  </pic:spPr>
                </pic:pic>
              </a:graphicData>
            </a:graphic>
          </wp:inline>
        </w:drawing>
      </w:r>
      <w:r>
        <w:rPr>
          <w:rStyle w:val="type"/>
          <w:rFonts w:eastAsia="Times New Roman" w:cs="Times New Roman"/>
        </w:rPr>
        <w:t xml:space="preserve"> TRY THIS </w:t>
      </w:r>
      <w:proofErr w:type="spellStart"/>
      <w:r>
        <w:rPr>
          <w:rStyle w:val="type"/>
          <w:rFonts w:eastAsia="Times New Roman" w:cs="Times New Roman"/>
        </w:rPr>
        <w:t>YOURSELF</w:t>
      </w:r>
      <w:r>
        <w:rPr>
          <w:rStyle w:val="title1"/>
          <w:rFonts w:eastAsia="Times New Roman" w:cs="Times New Roman"/>
        </w:rPr>
        <w:t>Are</w:t>
      </w:r>
      <w:proofErr w:type="spellEnd"/>
      <w:r>
        <w:rPr>
          <w:rStyle w:val="title1"/>
          <w:rFonts w:eastAsia="Times New Roman" w:cs="Times New Roman"/>
        </w:rPr>
        <w:t xml:space="preserve"> You Resilient?</w:t>
      </w:r>
      <w:r>
        <w:rPr>
          <w:rFonts w:eastAsia="Times New Roman" w:cs="Times New Roman"/>
          <w:noProof/>
        </w:rPr>
        <w:drawing>
          <wp:inline distT="0" distB="0" distL="0" distR="0" wp14:anchorId="5C3AD338" wp14:editId="57C5EAA7">
            <wp:extent cx="92710" cy="1296670"/>
            <wp:effectExtent l="0" t="0" r="0" b="0"/>
            <wp:docPr id="225" name="Picture 225" descr="http://edugen.wileyplus.com/edugen/courses/crs8240/common/art/8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edugen.wileyplus.com/edugen/courses/crs8240/common/art/80x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 cy="1296670"/>
                    </a:xfrm>
                    <a:prstGeom prst="rect">
                      <a:avLst/>
                    </a:prstGeom>
                    <a:noFill/>
                    <a:ln>
                      <a:noFill/>
                    </a:ln>
                  </pic:spPr>
                </pic:pic>
              </a:graphicData>
            </a:graphic>
          </wp:inline>
        </w:drawing>
      </w:r>
    </w:p>
    <w:p w14:paraId="154F15CF" w14:textId="77777777" w:rsidR="00670843" w:rsidRDefault="00670843" w:rsidP="00670843">
      <w:pPr>
        <w:pStyle w:val="NormalWeb"/>
      </w:pPr>
      <w:r>
        <w:t xml:space="preserve">Did you grow up in a “high-risk” environment? Are you a resilient child? A 30-year longitudinal study of resilience (Werner, 1989, 2005) identified several environmental factors of high-risk children. Place a check mark by each risk factor that applies to your childhood: </w:t>
      </w:r>
    </w:p>
    <w:p w14:paraId="16046D62" w14:textId="77777777" w:rsidR="00670843" w:rsidRDefault="00670843" w:rsidP="00670843">
      <w:pPr>
        <w:numPr>
          <w:ilvl w:val="0"/>
          <w:numId w:val="43"/>
        </w:numPr>
        <w:spacing w:before="100" w:beforeAutospacing="1" w:after="100" w:afterAutospacing="1"/>
        <w:rPr>
          <w:rFonts w:eastAsia="Times New Roman" w:cs="Times New Roman"/>
        </w:rPr>
      </w:pPr>
      <w:r>
        <w:rPr>
          <w:rFonts w:eastAsia="Times New Roman" w:cs="Times New Roman"/>
        </w:rPr>
        <w:t>________ Born into chronic poverty</w:t>
      </w:r>
    </w:p>
    <w:p w14:paraId="42E51182" w14:textId="77777777" w:rsidR="00670843" w:rsidRDefault="00670843" w:rsidP="00670843">
      <w:pPr>
        <w:numPr>
          <w:ilvl w:val="0"/>
          <w:numId w:val="43"/>
        </w:numPr>
        <w:spacing w:before="100" w:beforeAutospacing="1" w:after="100" w:afterAutospacing="1"/>
        <w:rPr>
          <w:rFonts w:eastAsia="Times New Roman" w:cs="Times New Roman"/>
        </w:rPr>
      </w:pPr>
      <w:r>
        <w:rPr>
          <w:rFonts w:eastAsia="Times New Roman" w:cs="Times New Roman"/>
        </w:rPr>
        <w:t>________ Stressful fetal or birth conditions (e.g., prenatal hazards, low birth weight)</w:t>
      </w:r>
    </w:p>
    <w:p w14:paraId="68DD77F3" w14:textId="77777777" w:rsidR="00670843" w:rsidRDefault="00670843" w:rsidP="00670843">
      <w:pPr>
        <w:numPr>
          <w:ilvl w:val="0"/>
          <w:numId w:val="43"/>
        </w:numPr>
        <w:spacing w:before="100" w:beforeAutospacing="1" w:after="100" w:afterAutospacing="1"/>
        <w:rPr>
          <w:rFonts w:eastAsia="Times New Roman" w:cs="Times New Roman"/>
        </w:rPr>
      </w:pPr>
      <w:r>
        <w:rPr>
          <w:rFonts w:eastAsia="Times New Roman" w:cs="Times New Roman"/>
        </w:rPr>
        <w:t>________ Chronic discord in the family environment</w:t>
      </w:r>
    </w:p>
    <w:p w14:paraId="134F894F" w14:textId="77777777" w:rsidR="00670843" w:rsidRDefault="00670843" w:rsidP="00670843">
      <w:pPr>
        <w:numPr>
          <w:ilvl w:val="0"/>
          <w:numId w:val="43"/>
        </w:numPr>
        <w:spacing w:before="100" w:beforeAutospacing="1" w:after="100" w:afterAutospacing="1"/>
        <w:rPr>
          <w:rFonts w:eastAsia="Times New Roman" w:cs="Times New Roman"/>
        </w:rPr>
      </w:pPr>
      <w:r>
        <w:rPr>
          <w:rFonts w:eastAsia="Times New Roman" w:cs="Times New Roman"/>
        </w:rPr>
        <w:t>________ Parents divorced</w:t>
      </w:r>
    </w:p>
    <w:p w14:paraId="6D5361FB" w14:textId="77777777" w:rsidR="00670843" w:rsidRDefault="00670843" w:rsidP="00670843">
      <w:pPr>
        <w:numPr>
          <w:ilvl w:val="0"/>
          <w:numId w:val="43"/>
        </w:numPr>
        <w:spacing w:before="100" w:beforeAutospacing="1" w:after="100" w:afterAutospacing="1"/>
        <w:rPr>
          <w:rFonts w:eastAsia="Times New Roman" w:cs="Times New Roman"/>
        </w:rPr>
      </w:pPr>
      <w:r>
        <w:rPr>
          <w:rFonts w:eastAsia="Times New Roman" w:cs="Times New Roman"/>
        </w:rPr>
        <w:t>________ Mental illness in one or both parents</w:t>
      </w:r>
    </w:p>
    <w:p w14:paraId="32E2C28F" w14:textId="77777777" w:rsidR="00670843" w:rsidRDefault="00670843" w:rsidP="00670843">
      <w:pPr>
        <w:pStyle w:val="NormalWeb"/>
      </w:pPr>
      <w:r>
        <w:t xml:space="preserve">Two-thirds of the high-risk children who had experienced four or more of these factors by age 2 developed serious adjustment problems in later years. Although the other one-third of the children also experienced four or more such risk factors, they were </w:t>
      </w:r>
      <w:proofErr w:type="spellStart"/>
      <w:r>
        <w:t>resiliént</w:t>
      </w:r>
      <w:proofErr w:type="spellEnd"/>
      <w:r>
        <w:t>, and developed into competent, confident, and caring adults.</w:t>
      </w:r>
    </w:p>
    <w:p w14:paraId="404EC2D6" w14:textId="77777777" w:rsidR="00670843" w:rsidRDefault="00670843" w:rsidP="00670843">
      <w:pPr>
        <w:pStyle w:val="Heading3"/>
        <w:rPr>
          <w:rFonts w:eastAsia="Times New Roman" w:cs="Times New Roman"/>
        </w:rPr>
      </w:pPr>
      <w:r>
        <w:rPr>
          <w:rStyle w:val="main"/>
          <w:rFonts w:eastAsia="Times New Roman" w:cs="Times New Roman"/>
        </w:rPr>
        <w:t>Work and Retirement</w:t>
      </w:r>
    </w:p>
    <w:p w14:paraId="2895723F" w14:textId="77777777" w:rsidR="00670843" w:rsidRDefault="00670843" w:rsidP="00670843">
      <w:pPr>
        <w:pStyle w:val="NormalWeb"/>
      </w:pPr>
      <w:r>
        <w:t xml:space="preserve">Throughout most of our adult lives, work defines us in fundamental ways. It affects our health, our friendships, where we live, and even our leisure activities. How can we find personally satisfying and long-lasting careers? Choosing an occupation is one of the most important decisions in our lives, and the task is becoming ever more difficult and complex as career options rapidly change due to increasing specialization, job fluctuations, and the global economy. The </w:t>
      </w:r>
      <w:r>
        <w:rPr>
          <w:rStyle w:val="Emphasis"/>
        </w:rPr>
        <w:t>Dictionary of Occupational Titles</w:t>
      </w:r>
      <w:r>
        <w:t>, a government publication, currently lists more than 200,000 job categories. One way to learn more about these job categories and potential careers is to visit your college career center. These centers typically offer an abundance of books and pamphlets, as well as interesting and helpful vocational interest tests.</w:t>
      </w:r>
    </w:p>
    <w:p w14:paraId="084CA0F3" w14:textId="77777777" w:rsidR="00670843" w:rsidRDefault="00670843" w:rsidP="00670843">
      <w:pPr>
        <w:pStyle w:val="NormalWeb"/>
      </w:pPr>
      <w:r>
        <w:t>Work is a big part of adult life and self-identity. But the large majority of men and women in the United States choose to retire sometime in their sixties. Fortunately, the loss of self-esteem and depression that are commonly assumed to accompany retirement may be largely a myth. Life satisfaction after retirement appears to be most strongly related to good health, control over one's life, social support, adequate income, and participation in community services and social activities (</w:t>
      </w:r>
      <w:proofErr w:type="spellStart"/>
      <w:r>
        <w:t>Cosco</w:t>
      </w:r>
      <w:proofErr w:type="spellEnd"/>
      <w:r>
        <w:t xml:space="preserve"> et al., 2014; </w:t>
      </w:r>
      <w:proofErr w:type="spellStart"/>
      <w:r>
        <w:t>Fernández</w:t>
      </w:r>
      <w:proofErr w:type="spellEnd"/>
      <w:r>
        <w:t xml:space="preserve">-Ballesteros et al., 2011; </w:t>
      </w:r>
      <w:proofErr w:type="spellStart"/>
      <w:r>
        <w:t>Kubicek</w:t>
      </w:r>
      <w:proofErr w:type="spellEnd"/>
      <w:r>
        <w:t xml:space="preserve"> et al., 2011; Moreno et al., 2014; Nguyen &amp; Seal, 2014; </w:t>
      </w:r>
      <w:proofErr w:type="spellStart"/>
      <w:r>
        <w:t>Tovel</w:t>
      </w:r>
      <w:proofErr w:type="spellEnd"/>
      <w:r>
        <w:t xml:space="preserve"> &amp; Carmel, 2014). This type of active involvement is the key ingredient to a fulfilling old age, according to the </w:t>
      </w:r>
      <w:r>
        <w:fldChar w:fldCharType="begin"/>
      </w:r>
      <w:r>
        <w:instrText xml:space="preserve"> HYPERLINK "http://edugen.wileyplus.com/edugen/courses/crs8240/ebook/c10/huffman9781119000594c10xlinks.xform?id=c10-tdef-0012" \t "_blank" </w:instrText>
      </w:r>
      <w:r>
        <w:fldChar w:fldCharType="separate"/>
      </w:r>
      <w:r>
        <w:rPr>
          <w:rStyle w:val="Hyperlink"/>
        </w:rPr>
        <w:t>activity theory of aging</w:t>
      </w:r>
      <w:r>
        <w:fldChar w:fldCharType="end"/>
      </w:r>
      <w:r>
        <w:t xml:space="preserve">. In contrast, other theorists believe that successful aging is a natural and graceful withdrawal from life, the </w:t>
      </w:r>
      <w:r>
        <w:fldChar w:fldCharType="begin"/>
      </w:r>
      <w:r>
        <w:instrText xml:space="preserve"> HYPERLINK "http://edugen.wileyplus.com/edugen/courses/crs8240/ebook/c10/huffman9781119000594c10xlinks.xform?id=c10-tdef-0013" \t "_blank" </w:instrText>
      </w:r>
      <w:r>
        <w:fldChar w:fldCharType="separate"/>
      </w:r>
      <w:r>
        <w:rPr>
          <w:rStyle w:val="Hyperlink"/>
        </w:rPr>
        <w:t>disengagement theory</w:t>
      </w:r>
      <w:r>
        <w:fldChar w:fldCharType="end"/>
      </w:r>
      <w:r>
        <w:t xml:space="preserve"> (</w:t>
      </w:r>
      <w:proofErr w:type="spellStart"/>
      <w:r>
        <w:t>Achenbaum</w:t>
      </w:r>
      <w:proofErr w:type="spellEnd"/>
      <w:r>
        <w:t xml:space="preserve"> &amp; </w:t>
      </w:r>
      <w:proofErr w:type="spellStart"/>
      <w:r>
        <w:t>Bengtson</w:t>
      </w:r>
      <w:proofErr w:type="spellEnd"/>
      <w:r>
        <w:t xml:space="preserve">, 1994; Cavanaugh &amp; Blanchard-Fields, 2014; Cummings &amp; Henry, 1961; Feldman &amp; </w:t>
      </w:r>
      <w:proofErr w:type="spellStart"/>
      <w:r>
        <w:t>Beehr</w:t>
      </w:r>
      <w:proofErr w:type="spellEnd"/>
      <w:r>
        <w:t xml:space="preserve">, 2011; Johnson &amp; </w:t>
      </w:r>
      <w:proofErr w:type="spellStart"/>
      <w:r>
        <w:t>Mutchler</w:t>
      </w:r>
      <w:proofErr w:type="spellEnd"/>
      <w:r>
        <w:t xml:space="preserve">, 2014; </w:t>
      </w:r>
      <w:proofErr w:type="spellStart"/>
      <w:r>
        <w:t>Neugarten</w:t>
      </w:r>
      <w:proofErr w:type="spellEnd"/>
      <w:r>
        <w:t xml:space="preserve"> et al., 1968) (</w:t>
      </w:r>
      <w:r>
        <w:rPr>
          <w:rStyle w:val="Strong"/>
        </w:rPr>
        <w:t>Figure</w:t>
      </w:r>
      <w:r>
        <w:t xml:space="preserve"> </w:t>
      </w:r>
      <w:r>
        <w:fldChar w:fldCharType="begin"/>
      </w:r>
      <w:r>
        <w:instrText xml:space="preserve"> HYPERLINK "http://edugen.wileyplus.com/edugen/courses/crs8240/ebook/c10/huffman9781119000594c10xlinks.xform?id=c10-fig-0003" \t "_blank" </w:instrText>
      </w:r>
      <w:r>
        <w:fldChar w:fldCharType="separate"/>
      </w:r>
      <w:r>
        <w:rPr>
          <w:rStyle w:val="Hyperlink"/>
        </w:rPr>
        <w:t>10.3</w:t>
      </w:r>
      <w:r>
        <w:fldChar w:fldCharType="end"/>
      </w:r>
      <w:r>
        <w:t>).</w:t>
      </w:r>
    </w:p>
    <w:p w14:paraId="7EC73761" w14:textId="77777777" w:rsidR="00670843" w:rsidRDefault="00670843" w:rsidP="00670843">
      <w:pPr>
        <w:rPr>
          <w:rFonts w:eastAsia="Times New Roman" w:cs="Times New Roman"/>
        </w:rPr>
      </w:pPr>
      <w:r>
        <w:rPr>
          <w:rFonts w:eastAsia="Times New Roman" w:cs="Times New Roman"/>
          <w:noProof/>
        </w:rPr>
        <w:drawing>
          <wp:inline distT="0" distB="0" distL="0" distR="0" wp14:anchorId="5EC7E44E" wp14:editId="358E63CC">
            <wp:extent cx="4178300" cy="2997835"/>
            <wp:effectExtent l="0" t="0" r="12700" b="0"/>
            <wp:docPr id="226" name="Picture 226" descr="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0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78300" cy="2997835"/>
                    </a:xfrm>
                    <a:prstGeom prst="rect">
                      <a:avLst/>
                    </a:prstGeom>
                    <a:noFill/>
                    <a:ln>
                      <a:noFill/>
                    </a:ln>
                  </pic:spPr>
                </pic:pic>
              </a:graphicData>
            </a:graphic>
          </wp:inline>
        </w:drawing>
      </w:r>
      <w:r>
        <w:rPr>
          <w:rStyle w:val="figure-number"/>
          <w:rFonts w:eastAsia="Times New Roman" w:cs="Times New Roman"/>
        </w:rPr>
        <w:t>Figure 10.3   </w:t>
      </w:r>
      <w:r>
        <w:rPr>
          <w:rStyle w:val="figure-title"/>
          <w:rFonts w:eastAsia="Times New Roman" w:cs="Times New Roman"/>
        </w:rPr>
        <w:t xml:space="preserve">Disengagement versus </w:t>
      </w:r>
      <w:proofErr w:type="spellStart"/>
      <w:r>
        <w:rPr>
          <w:rStyle w:val="figure-title"/>
          <w:rFonts w:eastAsia="Times New Roman" w:cs="Times New Roman"/>
        </w:rPr>
        <w:t>activity</w:t>
      </w:r>
      <w:r>
        <w:rPr>
          <w:rStyle w:val="caption-p"/>
          <w:rFonts w:eastAsia="Times New Roman" w:cs="Times New Roman"/>
        </w:rPr>
        <w:t>The</w:t>
      </w:r>
      <w:proofErr w:type="spellEnd"/>
      <w:r>
        <w:rPr>
          <w:rStyle w:val="caption-p"/>
          <w:rFonts w:eastAsia="Times New Roman" w:cs="Times New Roman"/>
        </w:rPr>
        <w:t xml:space="preserve"> disengagement theory of aging suggests that older people naturally disengage and withdraw from life. However, judging by the people in this photo, activity theory may be a better theory of aging because it suggests that everyone should remain active and involved throughout the entire life span.</w:t>
      </w:r>
    </w:p>
    <w:p w14:paraId="3BA491C7" w14:textId="77777777" w:rsidR="00670843" w:rsidRDefault="00670843" w:rsidP="00670843">
      <w:pPr>
        <w:pStyle w:val="NormalWeb"/>
      </w:pPr>
      <w:r>
        <w:t xml:space="preserve">Today, the disengagement theory has been seriously questioned and largely abandoned. Successful aging does </w:t>
      </w:r>
      <w:r>
        <w:rPr>
          <w:rStyle w:val="Emphasis"/>
        </w:rPr>
        <w:t>not</w:t>
      </w:r>
      <w:r>
        <w:t xml:space="preserve"> require withdrawal from society. We mention this theory because of its historical relevance, and also because of its connection to an influential modern perspective, </w:t>
      </w:r>
      <w:r>
        <w:fldChar w:fldCharType="begin"/>
      </w:r>
      <w:r>
        <w:instrText xml:space="preserve"> HYPERLINK "http://edugen.wileyplus.com/edugen/courses/crs8240/ebook/c10/huffman9781119000594c10xlinks.xform?id=c10-tdef-0014" \t "_blank" </w:instrText>
      </w:r>
      <w:r>
        <w:fldChar w:fldCharType="separate"/>
      </w:r>
      <w:proofErr w:type="spellStart"/>
      <w:r>
        <w:rPr>
          <w:rStyle w:val="Hyperlink"/>
        </w:rPr>
        <w:t>socioemotional</w:t>
      </w:r>
      <w:proofErr w:type="spellEnd"/>
      <w:r>
        <w:rPr>
          <w:rStyle w:val="Hyperlink"/>
        </w:rPr>
        <w:t xml:space="preserve"> selectivity theory</w:t>
      </w:r>
      <w:r>
        <w:fldChar w:fldCharType="end"/>
      </w:r>
      <w:r>
        <w:t>. This latest model helps explain the predictable decline in social contact that almost everyone experiences as they move into their older years (</w:t>
      </w:r>
      <w:proofErr w:type="spellStart"/>
      <w:r>
        <w:t>Carstensen</w:t>
      </w:r>
      <w:proofErr w:type="spellEnd"/>
      <w:r>
        <w:t xml:space="preserve"> et al., 2011; English &amp; </w:t>
      </w:r>
      <w:proofErr w:type="spellStart"/>
      <w:r>
        <w:t>Carstensen</w:t>
      </w:r>
      <w:proofErr w:type="spellEnd"/>
      <w:r>
        <w:t xml:space="preserve">, 2014; </w:t>
      </w:r>
      <w:proofErr w:type="spellStart"/>
      <w:r>
        <w:t>Yeung</w:t>
      </w:r>
      <w:proofErr w:type="spellEnd"/>
      <w:r>
        <w:t xml:space="preserve"> et al., 2011). According to </w:t>
      </w:r>
      <w:proofErr w:type="spellStart"/>
      <w:r>
        <w:t>socioemotional</w:t>
      </w:r>
      <w:proofErr w:type="spellEnd"/>
      <w:r>
        <w:t xml:space="preserve"> selectivity theory, we don't naturally withdraw from society in our later years—we just become more </w:t>
      </w:r>
      <w:r>
        <w:rPr>
          <w:rStyle w:val="Emphasis"/>
        </w:rPr>
        <w:t>selective</w:t>
      </w:r>
      <w:r>
        <w:t xml:space="preserve"> with our time. We deliberately choose to decrease our total number of social contacts in favor of familiar people who provide emotionally meaningful interactions (</w:t>
      </w:r>
      <w:r>
        <w:rPr>
          <w:rStyle w:val="Strong"/>
        </w:rPr>
        <w:t>Figure</w:t>
      </w:r>
      <w:r>
        <w:t xml:space="preserve"> </w:t>
      </w:r>
      <w:r>
        <w:fldChar w:fldCharType="begin"/>
      </w:r>
      <w:r>
        <w:instrText xml:space="preserve"> HYPERLINK "http://edugen.wileyplus.com/edugen/courses/crs8240/ebook/c10/huffman9781119000594c10xlinks.xform?id=c10-fig-0004" \t "_blank" </w:instrText>
      </w:r>
      <w:r>
        <w:fldChar w:fldCharType="separate"/>
      </w:r>
      <w:r>
        <w:rPr>
          <w:rStyle w:val="Hyperlink"/>
        </w:rPr>
        <w:t>10.4</w:t>
      </w:r>
      <w:r>
        <w:fldChar w:fldCharType="end"/>
      </w:r>
      <w:r>
        <w:t>).</w:t>
      </w:r>
    </w:p>
    <w:p w14:paraId="33795DC7"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32974C52" wp14:editId="7157BD01">
            <wp:extent cx="1087755" cy="1064895"/>
            <wp:effectExtent l="0" t="0" r="4445" b="1905"/>
            <wp:docPr id="227" name="Picture 227" descr="http://edugen.wileyplus.com/edugen/courses/crs8240/common/art/CMS/image_n/geni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edugen.wileyplus.com/edugen/courses/crs8240/common/art/CMS/image_n/geni0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755" cy="1064895"/>
                    </a:xfrm>
                    <a:prstGeom prst="rect">
                      <a:avLst/>
                    </a:prstGeom>
                    <a:noFill/>
                    <a:ln>
                      <a:noFill/>
                    </a:ln>
                  </pic:spPr>
                </pic:pic>
              </a:graphicData>
            </a:graphic>
          </wp:inline>
        </w:drawing>
      </w:r>
      <w:r>
        <w:rPr>
          <w:rStyle w:val="type"/>
          <w:rFonts w:eastAsia="Times New Roman" w:cs="Times New Roman"/>
        </w:rPr>
        <w:t> TRY THIS YOURSELF</w:t>
      </w:r>
      <w:r>
        <w:rPr>
          <w:rFonts w:eastAsia="Times New Roman" w:cs="Times New Roman"/>
          <w:noProof/>
        </w:rPr>
        <w:drawing>
          <wp:inline distT="0" distB="0" distL="0" distR="0" wp14:anchorId="4DFAB9B0" wp14:editId="26B26530">
            <wp:extent cx="92710" cy="1296670"/>
            <wp:effectExtent l="0" t="0" r="0" b="0"/>
            <wp:docPr id="228" name="Picture 228" descr="http://edugen.wileyplus.com/edugen/courses/crs8240/common/art/8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edugen.wileyplus.com/edugen/courses/crs8240/common/art/80x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 cy="1296670"/>
                    </a:xfrm>
                    <a:prstGeom prst="rect">
                      <a:avLst/>
                    </a:prstGeom>
                    <a:noFill/>
                    <a:ln>
                      <a:noFill/>
                    </a:ln>
                  </pic:spPr>
                </pic:pic>
              </a:graphicData>
            </a:graphic>
          </wp:inline>
        </w:drawing>
      </w:r>
    </w:p>
    <w:p w14:paraId="520F7701" w14:textId="77777777" w:rsidR="00670843" w:rsidRDefault="00670843" w:rsidP="00670843">
      <w:pPr>
        <w:rPr>
          <w:rFonts w:eastAsia="Times New Roman" w:cs="Times New Roman"/>
        </w:rPr>
      </w:pPr>
      <w:r>
        <w:rPr>
          <w:rFonts w:eastAsia="Times New Roman" w:cs="Times New Roman"/>
          <w:noProof/>
        </w:rPr>
        <w:drawing>
          <wp:inline distT="0" distB="0" distL="0" distR="0" wp14:anchorId="24E0AA85" wp14:editId="59FA801D">
            <wp:extent cx="2338070" cy="2037080"/>
            <wp:effectExtent l="0" t="0" r="0" b="0"/>
            <wp:docPr id="229" name="Picture 229" descr="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00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38070" cy="2037080"/>
                    </a:xfrm>
                    <a:prstGeom prst="rect">
                      <a:avLst/>
                    </a:prstGeom>
                    <a:noFill/>
                    <a:ln>
                      <a:noFill/>
                    </a:ln>
                  </pic:spPr>
                </pic:pic>
              </a:graphicData>
            </a:graphic>
          </wp:inline>
        </w:drawing>
      </w:r>
    </w:p>
    <w:p w14:paraId="365547CB" w14:textId="77777777" w:rsidR="00670843" w:rsidRDefault="00670843" w:rsidP="00670843">
      <w:pPr>
        <w:rPr>
          <w:rFonts w:eastAsia="Times New Roman" w:cs="Times New Roman"/>
        </w:rPr>
      </w:pPr>
      <w:r>
        <w:rPr>
          <w:rFonts w:eastAsia="Times New Roman" w:cs="Times New Roman"/>
          <w:noProof/>
        </w:rPr>
        <w:drawing>
          <wp:inline distT="0" distB="0" distL="0" distR="0" wp14:anchorId="7A11C388" wp14:editId="168720EF">
            <wp:extent cx="4549140" cy="2800985"/>
            <wp:effectExtent l="0" t="0" r="0" b="0"/>
            <wp:docPr id="230" name="Picture 230"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00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9140" cy="2800985"/>
                    </a:xfrm>
                    <a:prstGeom prst="rect">
                      <a:avLst/>
                    </a:prstGeom>
                    <a:noFill/>
                    <a:ln>
                      <a:noFill/>
                    </a:ln>
                  </pic:spPr>
                </pic:pic>
              </a:graphicData>
            </a:graphic>
          </wp:inline>
        </w:drawing>
      </w:r>
      <w:r>
        <w:rPr>
          <w:rStyle w:val="figure-number"/>
          <w:rFonts w:eastAsia="Times New Roman" w:cs="Times New Roman"/>
        </w:rPr>
        <w:t>Figure 10.4   </w:t>
      </w:r>
      <w:proofErr w:type="spellStart"/>
      <w:r>
        <w:rPr>
          <w:rStyle w:val="figure-title"/>
          <w:rFonts w:eastAsia="Times New Roman" w:cs="Times New Roman"/>
        </w:rPr>
        <w:t>Socioemotional</w:t>
      </w:r>
      <w:proofErr w:type="spellEnd"/>
      <w:r>
        <w:rPr>
          <w:rStyle w:val="figure-title"/>
          <w:rFonts w:eastAsia="Times New Roman" w:cs="Times New Roman"/>
        </w:rPr>
        <w:t xml:space="preserve"> </w:t>
      </w:r>
      <w:proofErr w:type="spellStart"/>
      <w:r>
        <w:rPr>
          <w:rStyle w:val="figure-title"/>
          <w:rFonts w:eastAsia="Times New Roman" w:cs="Times New Roman"/>
        </w:rPr>
        <w:t>selectivity</w:t>
      </w:r>
      <w:r>
        <w:rPr>
          <w:rStyle w:val="caption-p"/>
          <w:rFonts w:eastAsia="Times New Roman" w:cs="Times New Roman"/>
        </w:rPr>
        <w:t>Note</w:t>
      </w:r>
      <w:proofErr w:type="spellEnd"/>
      <w:r>
        <w:rPr>
          <w:rStyle w:val="caption-p"/>
          <w:rFonts w:eastAsia="Times New Roman" w:cs="Times New Roman"/>
        </w:rPr>
        <w:t xml:space="preserve"> how our emotional needs appear to change over our life span. Can you explain why?</w:t>
      </w:r>
    </w:p>
    <w:p w14:paraId="00AFF5D7" w14:textId="77777777" w:rsidR="00670843" w:rsidRDefault="00670843" w:rsidP="00670843">
      <w:pPr>
        <w:rPr>
          <w:rFonts w:eastAsia="Times New Roman" w:cs="Times New Roman"/>
        </w:rPr>
      </w:pPr>
      <w:r>
        <w:rPr>
          <w:rFonts w:eastAsia="Times New Roman" w:cs="Times New Roman"/>
          <w:noProof/>
          <w:color w:val="0000FF"/>
        </w:rPr>
        <w:drawing>
          <wp:inline distT="0" distB="0" distL="0" distR="0" wp14:anchorId="59073349" wp14:editId="044755C9">
            <wp:extent cx="1111250" cy="277495"/>
            <wp:effectExtent l="0" t="0" r="6350" b="1905"/>
            <wp:docPr id="231" name="huffman9781119000594c10-answer-0032-btn" descr="http://edugen.wileyplus.com/edugen/courses/crs8240/common/art/buttons/btn_answer_plus.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man9781119000594c10-answer-0032-btn" descr="http://edugen.wileyplus.com/edugen/courses/crs8240/common/art/buttons/btn_answer_plus.png">
                      <a:hlinkClick r:id="rId5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0" cy="277495"/>
                    </a:xfrm>
                    <a:prstGeom prst="rect">
                      <a:avLst/>
                    </a:prstGeom>
                    <a:noFill/>
                    <a:ln>
                      <a:noFill/>
                    </a:ln>
                  </pic:spPr>
                </pic:pic>
              </a:graphicData>
            </a:graphic>
          </wp:inline>
        </w:drawing>
      </w:r>
    </w:p>
    <w:p w14:paraId="7976EA55"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3FB2A077" wp14:editId="42C2C1A8">
            <wp:extent cx="1087755" cy="1064895"/>
            <wp:effectExtent l="0" t="0" r="4445" b="1905"/>
            <wp:docPr id="232" name="Picture 232" descr="http://edugen.wileyplus.com/edugen/courses/crs8240/common/art/CMS/image_n/geni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edugen.wileyplus.com/edugen/courses/crs8240/common/art/CMS/image_n/geni0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755" cy="1064895"/>
                    </a:xfrm>
                    <a:prstGeom prst="rect">
                      <a:avLst/>
                    </a:prstGeom>
                    <a:noFill/>
                    <a:ln>
                      <a:noFill/>
                    </a:ln>
                  </pic:spPr>
                </pic:pic>
              </a:graphicData>
            </a:graphic>
          </wp:inline>
        </w:drawing>
      </w:r>
      <w:r>
        <w:rPr>
          <w:rStyle w:val="type"/>
          <w:rFonts w:eastAsia="Times New Roman" w:cs="Times New Roman"/>
        </w:rPr>
        <w:t xml:space="preserve"> MYTH </w:t>
      </w:r>
      <w:proofErr w:type="spellStart"/>
      <w:r>
        <w:rPr>
          <w:rStyle w:val="type"/>
          <w:rFonts w:eastAsia="Times New Roman" w:cs="Times New Roman"/>
        </w:rPr>
        <w:t>BUSTERS</w:t>
      </w:r>
      <w:r>
        <w:rPr>
          <w:rStyle w:val="title1"/>
          <w:rFonts w:eastAsia="Times New Roman" w:cs="Times New Roman"/>
        </w:rPr>
        <w:t>Myths</w:t>
      </w:r>
      <w:proofErr w:type="spellEnd"/>
      <w:r>
        <w:rPr>
          <w:rStyle w:val="title1"/>
          <w:rFonts w:eastAsia="Times New Roman" w:cs="Times New Roman"/>
        </w:rPr>
        <w:t xml:space="preserve"> of Development</w:t>
      </w:r>
      <w:r>
        <w:rPr>
          <w:rFonts w:eastAsia="Times New Roman" w:cs="Times New Roman"/>
          <w:noProof/>
        </w:rPr>
        <w:drawing>
          <wp:inline distT="0" distB="0" distL="0" distR="0" wp14:anchorId="448C2E5C" wp14:editId="50DB6194">
            <wp:extent cx="92710" cy="1296670"/>
            <wp:effectExtent l="0" t="0" r="0" b="0"/>
            <wp:docPr id="233" name="Picture 233" descr="http://edugen.wileyplus.com/edugen/courses/crs8240/common/art/8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edugen.wileyplus.com/edugen/courses/crs8240/common/art/80x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 cy="1296670"/>
                    </a:xfrm>
                    <a:prstGeom prst="rect">
                      <a:avLst/>
                    </a:prstGeom>
                    <a:noFill/>
                    <a:ln>
                      <a:noFill/>
                    </a:ln>
                  </pic:spPr>
                </pic:pic>
              </a:graphicData>
            </a:graphic>
          </wp:inline>
        </w:drawing>
      </w:r>
    </w:p>
    <w:p w14:paraId="6208A5AE" w14:textId="77777777" w:rsidR="00670843" w:rsidRDefault="00670843" w:rsidP="00670843">
      <w:pPr>
        <w:pStyle w:val="NormalWeb"/>
      </w:pPr>
      <w:r>
        <w:t xml:space="preserve">A number of popular beliefs about age-related crises are not supported by research. The popular idea of a </w:t>
      </w:r>
      <w:r>
        <w:rPr>
          <w:rStyle w:val="Emphasis"/>
        </w:rPr>
        <w:t>midlife crisis</w:t>
      </w:r>
      <w:r>
        <w:t xml:space="preserve"> began largely as a result of Gail Sheehy's national best-seller </w:t>
      </w:r>
      <w:r>
        <w:rPr>
          <w:rStyle w:val="Emphasis"/>
        </w:rPr>
        <w:t>Passages</w:t>
      </w:r>
      <w:r>
        <w:t xml:space="preserve"> (1976). Sheehy drew on the theories of Daniel Levinson (1977, 1996) and psychiatrist Roger Gould (1975), as well as her own interviews. She popularized the idea that almost everyone experiences a “predictable crisis” at about age 35 for women and 40 for men. Middle age often </w:t>
      </w:r>
      <w:r>
        <w:rPr>
          <w:rStyle w:val="Emphasis"/>
        </w:rPr>
        <w:t>is</w:t>
      </w:r>
      <w:r>
        <w:t xml:space="preserve"> a time of reexamining one's values and lifetime goals. However, Sheehy's book led many people to automatically expect a midlife crisis with drastic changes in personality and behavior. Research suggests that a severe reaction or crisis may be quite rare and unlike what most people experience during middle age (Freund &amp; Ritter, 2009; </w:t>
      </w:r>
      <w:proofErr w:type="spellStart"/>
      <w:r>
        <w:t>Whitbourne</w:t>
      </w:r>
      <w:proofErr w:type="spellEnd"/>
      <w:r>
        <w:t xml:space="preserve"> &amp; Mathews, 2009).</w:t>
      </w:r>
    </w:p>
    <w:p w14:paraId="00C8F1AF" w14:textId="77777777" w:rsidR="00670843" w:rsidRDefault="00670843" w:rsidP="00670843">
      <w:pPr>
        <w:pStyle w:val="NormalWeb"/>
      </w:pPr>
      <w:r>
        <w:t xml:space="preserve">Many people also believe that when the last child leaves home, most parents experience an </w:t>
      </w:r>
      <w:r>
        <w:rPr>
          <w:rStyle w:val="Emphasis"/>
        </w:rPr>
        <w:t>empty-nest syndrome</w:t>
      </w:r>
      <w:r>
        <w:t xml:space="preserve">—a painful separation and time of depression for the mother, the father, or both parents. Again, research suggests that the empty-nest syndrome may be an exaggeration of the pain experienced by a few individuals and an effort to downplay positive reactions (Clay, 2003; Mitchell &amp; </w:t>
      </w:r>
      <w:proofErr w:type="spellStart"/>
      <w:r>
        <w:t>Lovegreen</w:t>
      </w:r>
      <w:proofErr w:type="spellEnd"/>
      <w:r>
        <w:t>, 2009). For example, one major benefit of the empty nest is a decrease in conflicts and an increase in marital satisfaction (</w:t>
      </w:r>
      <w:r>
        <w:rPr>
          <w:rStyle w:val="Strong"/>
        </w:rPr>
        <w:t>Figure</w:t>
      </w:r>
      <w:r>
        <w:t xml:space="preserve"> </w:t>
      </w:r>
      <w:r>
        <w:fldChar w:fldCharType="begin"/>
      </w:r>
      <w:r>
        <w:instrText xml:space="preserve"> HYPERLINK "http://edugen.wileyplus.com/edugen/courses/crs8240/ebook/c10/huffman9781119000594c10xlinks.xform?id=c10-fig-0005" \t "_blank" </w:instrText>
      </w:r>
      <w:r>
        <w:fldChar w:fldCharType="separate"/>
      </w:r>
      <w:r>
        <w:rPr>
          <w:rStyle w:val="Hyperlink"/>
        </w:rPr>
        <w:t>10.5</w:t>
      </w:r>
      <w:r>
        <w:fldChar w:fldCharType="end"/>
      </w:r>
      <w:r>
        <w:t xml:space="preserve">). Moreover, parent-child relationships do continue once the child leaves home. As one mother said, “The empty nest is surrounded by telephone wires” (Troll, Miller, &amp; </w:t>
      </w:r>
      <w:proofErr w:type="spellStart"/>
      <w:r>
        <w:t>Atchley</w:t>
      </w:r>
      <w:proofErr w:type="spellEnd"/>
      <w:r>
        <w:t xml:space="preserve">, 1979). Fortunately, this is even </w:t>
      </w:r>
      <w:proofErr w:type="gramStart"/>
      <w:r>
        <w:t>more true</w:t>
      </w:r>
      <w:proofErr w:type="gramEnd"/>
      <w:r>
        <w:t xml:space="preserve"> today with cell phones, email, and video chat services, like Skype.</w:t>
      </w:r>
    </w:p>
    <w:p w14:paraId="37EC8883" w14:textId="77777777" w:rsidR="00670843" w:rsidRDefault="00670843" w:rsidP="00670843">
      <w:pPr>
        <w:rPr>
          <w:rFonts w:eastAsia="Times New Roman" w:cs="Times New Roman"/>
        </w:rPr>
      </w:pPr>
      <w:r>
        <w:rPr>
          <w:rFonts w:eastAsia="Times New Roman" w:cs="Times New Roman"/>
          <w:noProof/>
        </w:rPr>
        <w:drawing>
          <wp:inline distT="0" distB="0" distL="0" distR="0" wp14:anchorId="0B3B42A9" wp14:editId="7B790357">
            <wp:extent cx="4699635" cy="2592705"/>
            <wp:effectExtent l="0" t="0" r="0" b="0"/>
            <wp:docPr id="234" name="Picture 234" descr="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00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9635" cy="2592705"/>
                    </a:xfrm>
                    <a:prstGeom prst="rect">
                      <a:avLst/>
                    </a:prstGeom>
                    <a:noFill/>
                    <a:ln>
                      <a:noFill/>
                    </a:ln>
                  </pic:spPr>
                </pic:pic>
              </a:graphicData>
            </a:graphic>
          </wp:inline>
        </w:drawing>
      </w:r>
      <w:r>
        <w:rPr>
          <w:rStyle w:val="figure-number"/>
          <w:rFonts w:eastAsia="Times New Roman" w:cs="Times New Roman"/>
        </w:rPr>
        <w:t>Figure 10.5   </w:t>
      </w:r>
      <w:r>
        <w:rPr>
          <w:rStyle w:val="figure-title"/>
          <w:rFonts w:eastAsia="Times New Roman" w:cs="Times New Roman"/>
        </w:rPr>
        <w:t>Myth of the empty nest</w:t>
      </w:r>
    </w:p>
    <w:p w14:paraId="083DDD71" w14:textId="77777777" w:rsidR="00670843" w:rsidRDefault="00670843" w:rsidP="00670843">
      <w:pPr>
        <w:pStyle w:val="Heading3"/>
        <w:rPr>
          <w:rFonts w:eastAsia="Times New Roman" w:cs="Times New Roman"/>
        </w:rPr>
      </w:pPr>
      <w:r>
        <w:rPr>
          <w:rStyle w:val="main"/>
          <w:rFonts w:eastAsia="Times New Roman" w:cs="Times New Roman"/>
        </w:rPr>
        <w:t>Grief and Death</w:t>
      </w:r>
    </w:p>
    <w:p w14:paraId="4864DA71" w14:textId="77777777" w:rsidR="00670843" w:rsidRDefault="00670843" w:rsidP="00670843">
      <w:pPr>
        <w:pStyle w:val="NormalWeb"/>
      </w:pPr>
      <w:r>
        <w:t>One unavoidable part of life is its end. How can we understand and prepare ourselves for the loss of our own life and those of loved others? In this section, we look at the four stages of grief. We then study cultural and age-related differences in attitudes toward death. We conclude with death itself as a final developmental crisis.</w:t>
      </w:r>
    </w:p>
    <w:p w14:paraId="601D0933" w14:textId="77777777" w:rsidR="00670843" w:rsidRDefault="00670843" w:rsidP="00670843">
      <w:pPr>
        <w:pStyle w:val="Heading4"/>
        <w:rPr>
          <w:rFonts w:eastAsia="Times New Roman" w:cs="Times New Roman"/>
        </w:rPr>
      </w:pPr>
      <w:r>
        <w:rPr>
          <w:rStyle w:val="main"/>
          <w:rFonts w:eastAsia="Times New Roman" w:cs="Times New Roman"/>
        </w:rPr>
        <w:t>Grief—A Lesson in Survival</w:t>
      </w:r>
    </w:p>
    <w:p w14:paraId="54F6D5CC" w14:textId="77777777" w:rsidR="00670843" w:rsidRDefault="00670843" w:rsidP="00670843">
      <w:pPr>
        <w:pStyle w:val="NormalWeb"/>
      </w:pPr>
      <w:r>
        <w:t xml:space="preserve">What do I do now that you're gone? Well, when there's nothing else going on, which is quite often, I sit in a corner and I cry until I am too numbed to feel. Paralyzed motionless for a while, nothing moving inside or out. Then I think how much I miss you. Then I feel fear, pain, loneliness, </w:t>
      </w:r>
      <w:proofErr w:type="gramStart"/>
      <w:r>
        <w:t>desolation</w:t>
      </w:r>
      <w:proofErr w:type="gramEnd"/>
      <w:r>
        <w:t>. Then I cry until I am too numbed to feel. Interesting pastime.</w:t>
      </w:r>
    </w:p>
    <w:p w14:paraId="1C74DF02" w14:textId="77777777" w:rsidR="00670843" w:rsidRDefault="00670843" w:rsidP="00670843">
      <w:pPr>
        <w:rPr>
          <w:rFonts w:eastAsia="Times New Roman" w:cs="Times New Roman"/>
        </w:rPr>
      </w:pPr>
      <w:r>
        <w:rPr>
          <w:rFonts w:eastAsia="Times New Roman" w:cs="Times New Roman"/>
        </w:rPr>
        <w:t xml:space="preserve">Peter McWilliams, </w:t>
      </w:r>
      <w:r>
        <w:rPr>
          <w:rStyle w:val="Emphasis"/>
          <w:rFonts w:eastAsia="Times New Roman" w:cs="Times New Roman"/>
        </w:rPr>
        <w:t>How to Survive the Loss of a Love</w:t>
      </w:r>
    </w:p>
    <w:p w14:paraId="4A9C18C8" w14:textId="77777777" w:rsidR="00670843" w:rsidRDefault="00670843" w:rsidP="00670843">
      <w:pPr>
        <w:rPr>
          <w:rFonts w:eastAsia="Times New Roman" w:cs="Times New Roman"/>
        </w:rPr>
      </w:pPr>
      <w:r>
        <w:rPr>
          <w:rFonts w:eastAsia="Times New Roman" w:cs="Times New Roman"/>
        </w:rPr>
        <w:t xml:space="preserve">Have you ever felt like this? If so, you are not alone. Loss and grief are an inevitable part of all our lives. Feelings of desolation, loneliness, and heartache, accompanied by painful memories, are common reactions to loss, disaster, or misfortune. Ironically, such painful emotions may serve a useful function. Evolutionary psychologists suggest that bereavement and grief may be adaptive mechanisms for both human and nonhuman animals. The pain may motivate parents and children or mates to search for one another. Obvious signs of distress also may be adaptive because they bring the group to the aid of the bereaved individual. </w:t>
      </w:r>
    </w:p>
    <w:p w14:paraId="616F8E51" w14:textId="77777777" w:rsidR="00670843" w:rsidRDefault="00670843" w:rsidP="00670843">
      <w:pPr>
        <w:pStyle w:val="NormalWeb"/>
      </w:pPr>
      <w:r>
        <w:t xml:space="preserve">What does it mean if someone seems emotionless after an important loss? Grieving is a complicated and personal process. Just as there is no right way to die, there is no right way to grieve. People who restrain their grief may be following the rules for emotional display that prevail in their cultural group. Moreover, outward signs of strong emotion may be the most obvious expression of grief. But this is only one of reported four stages in the “normal” grieving process (Houck, 2007; Koppel, 2000; </w:t>
      </w:r>
      <w:proofErr w:type="spellStart"/>
      <w:r>
        <w:t>Parkes</w:t>
      </w:r>
      <w:proofErr w:type="spellEnd"/>
      <w:r>
        <w:t xml:space="preserve">, 1972, 1991). </w:t>
      </w:r>
    </w:p>
    <w:p w14:paraId="0FB39537" w14:textId="77777777" w:rsidR="00670843" w:rsidRDefault="00670843" w:rsidP="00670843">
      <w:pPr>
        <w:rPr>
          <w:rFonts w:eastAsia="Times New Roman" w:cs="Times New Roman"/>
        </w:rPr>
      </w:pPr>
      <w:r>
        <w:rPr>
          <w:rFonts w:eastAsia="Times New Roman" w:cs="Times New Roman"/>
          <w:noProof/>
        </w:rPr>
        <w:drawing>
          <wp:inline distT="0" distB="0" distL="0" distR="0" wp14:anchorId="6C82186A" wp14:editId="55EF856E">
            <wp:extent cx="3263900" cy="2164715"/>
            <wp:effectExtent l="0" t="0" r="12700" b="0"/>
            <wp:docPr id="235" name="Picture 235" descr="00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0015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63900" cy="2164715"/>
                    </a:xfrm>
                    <a:prstGeom prst="rect">
                      <a:avLst/>
                    </a:prstGeom>
                    <a:noFill/>
                    <a:ln>
                      <a:noFill/>
                    </a:ln>
                  </pic:spPr>
                </pic:pic>
              </a:graphicData>
            </a:graphic>
          </wp:inline>
        </w:drawing>
      </w:r>
    </w:p>
    <w:p w14:paraId="77702602" w14:textId="77777777" w:rsidR="00670843" w:rsidRDefault="00670843" w:rsidP="00670843">
      <w:pPr>
        <w:rPr>
          <w:rFonts w:eastAsia="Times New Roman" w:cs="Times New Roman"/>
        </w:rPr>
      </w:pPr>
      <w:r>
        <w:rPr>
          <w:rFonts w:eastAsia="Times New Roman" w:cs="Times New Roman"/>
        </w:rPr>
        <w:t>Grieving</w:t>
      </w:r>
    </w:p>
    <w:p w14:paraId="246F226C" w14:textId="77777777" w:rsidR="00670843" w:rsidRDefault="00670843" w:rsidP="00670843">
      <w:pPr>
        <w:rPr>
          <w:rFonts w:eastAsia="Times New Roman" w:cs="Times New Roman"/>
        </w:rPr>
      </w:pPr>
      <w:r>
        <w:rPr>
          <w:rStyle w:val="caption-p"/>
          <w:rFonts w:eastAsia="Times New Roman" w:cs="Times New Roman"/>
        </w:rPr>
        <w:t>Individuals vary in their emotional reactions to loss. There is no right or wrong way to grieve.</w:t>
      </w:r>
    </w:p>
    <w:p w14:paraId="56886146" w14:textId="77777777" w:rsidR="00670843" w:rsidRDefault="00670843" w:rsidP="00670843">
      <w:pPr>
        <w:rPr>
          <w:rFonts w:eastAsia="Times New Roman" w:cs="Times New Roman"/>
        </w:rPr>
      </w:pPr>
      <w:r>
        <w:rPr>
          <w:rFonts w:eastAsia="Times New Roman" w:cs="Times New Roman"/>
          <w:noProof/>
        </w:rPr>
        <w:drawing>
          <wp:inline distT="0" distB="0" distL="0" distR="0" wp14:anchorId="60DEAE97" wp14:editId="59DCCAB1">
            <wp:extent cx="3055620" cy="2037080"/>
            <wp:effectExtent l="0" t="0" r="0" b="0"/>
            <wp:docPr id="236" name="Picture 236" descr="00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0015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55620" cy="2037080"/>
                    </a:xfrm>
                    <a:prstGeom prst="rect">
                      <a:avLst/>
                    </a:prstGeom>
                    <a:noFill/>
                    <a:ln>
                      <a:noFill/>
                    </a:ln>
                  </pic:spPr>
                </pic:pic>
              </a:graphicData>
            </a:graphic>
          </wp:inline>
        </w:drawing>
      </w:r>
    </w:p>
    <w:p w14:paraId="4908A4AE" w14:textId="77777777" w:rsidR="00670843" w:rsidRDefault="00670843" w:rsidP="00670843">
      <w:pPr>
        <w:pStyle w:val="NormalWeb"/>
      </w:pPr>
      <w:r>
        <w:t xml:space="preserve">In the supposed initial phase of grief, </w:t>
      </w:r>
      <w:r>
        <w:rPr>
          <w:rStyle w:val="Emphasis"/>
        </w:rPr>
        <w:t>numbness</w:t>
      </w:r>
      <w:r>
        <w:t>, bereaved individuals often seem dazed and may feel little emotion other than numbness or emptiness. They also may deny the death, insisting that a mistake has been made.</w:t>
      </w:r>
    </w:p>
    <w:p w14:paraId="6BA2706A" w14:textId="77777777" w:rsidR="00670843" w:rsidRDefault="00670843" w:rsidP="00670843">
      <w:pPr>
        <w:pStyle w:val="NormalWeb"/>
      </w:pPr>
      <w:r>
        <w:t xml:space="preserve">In the second stage of grief, individuals enter a stage of </w:t>
      </w:r>
      <w:r>
        <w:rPr>
          <w:rStyle w:val="Emphasis"/>
        </w:rPr>
        <w:t>yearning</w:t>
      </w:r>
      <w:r>
        <w:t>, intense longing for the loved one, and pangs of guilt, anger, and resentment. The bereaved may also experience illusions. They “see” the deceased person in his or her favorite chair or in the face of a stranger. They also report having vivid dreams in which the deceased is still alive, or they feel the “presence” of the dead person. They also experience strong guilt feelings (“If only I had gotten her to a doctor sooner” “I should have been more loving”) and anger or resentment (“Why wasn't he more careful?” “It isn't fair that I'm the one left behind”).</w:t>
      </w:r>
    </w:p>
    <w:p w14:paraId="51BF7E1B" w14:textId="77777777" w:rsidR="00670843" w:rsidRDefault="00670843" w:rsidP="00670843">
      <w:pPr>
        <w:pStyle w:val="NormalWeb"/>
      </w:pPr>
      <w:r>
        <w:t xml:space="preserve">Once the powerful feelings of yearning subside, the individual reportedly enters the third </w:t>
      </w:r>
      <w:r>
        <w:rPr>
          <w:rStyle w:val="Emphasis"/>
        </w:rPr>
        <w:t>disorganization/despair</w:t>
      </w:r>
      <w:r>
        <w:t xml:space="preserve"> phase. Life seems to lose </w:t>
      </w:r>
      <w:proofErr w:type="gramStart"/>
      <w:r>
        <w:t>its</w:t>
      </w:r>
      <w:proofErr w:type="gramEnd"/>
      <w:r>
        <w:t xml:space="preserve"> meaning. The mourner feels listless, apathetic, and submissive. As time goes by, however, the survivor gradually begins to accept the loss both intellectually (the loss makes sense) and emotionally (memories are pleasurable as well as painful). This acceptance, combined with building a new self-identity (“I am a single mother” “We are no longer a couple”), characterizes the fourth and final stage of grief—the </w:t>
      </w:r>
      <w:r>
        <w:rPr>
          <w:rStyle w:val="Emphasis"/>
        </w:rPr>
        <w:t>resolution/reorganization stage</w:t>
      </w:r>
      <w:r>
        <w:t>.</w:t>
      </w:r>
    </w:p>
    <w:p w14:paraId="3A55A55B" w14:textId="77777777" w:rsidR="00670843" w:rsidRDefault="00670843" w:rsidP="00670843">
      <w:pPr>
        <w:pStyle w:val="NormalWeb"/>
      </w:pPr>
      <w:r>
        <w:t xml:space="preserve">This is just one model for how some people may grieve, and once again, grief is obviously not the same for everyone. We all vary in the way we grieve, the supposed stages of grief we experience, and the length of time needed for “recovery” (Learning &amp; Dickinson, 2011; </w:t>
      </w:r>
      <w:proofErr w:type="spellStart"/>
      <w:r>
        <w:t>Neimeyer</w:t>
      </w:r>
      <w:proofErr w:type="spellEnd"/>
      <w:r>
        <w:t>, 2014; Potter, 2012; Tseng et al., 2014).</w:t>
      </w:r>
    </w:p>
    <w:p w14:paraId="02B55BD8" w14:textId="77777777" w:rsidR="00670843" w:rsidRDefault="00670843" w:rsidP="00670843">
      <w:pPr>
        <w:pStyle w:val="NormalWeb"/>
      </w:pPr>
      <w:r>
        <w:t xml:space="preserve">Before going on, it's important to note a </w:t>
      </w:r>
      <w:proofErr w:type="gramStart"/>
      <w:r>
        <w:t>seldom mentioned</w:t>
      </w:r>
      <w:proofErr w:type="gramEnd"/>
      <w:r>
        <w:t xml:space="preserve"> fact—death sometimes also brings strong feelings of relief, anger, or even happiness! When death ends the suffering of a loved one, a tormented or abusive relationship, or the burden of caring for a terminally ill person, it's natural and desirable to experience such emotions.</w:t>
      </w:r>
    </w:p>
    <w:p w14:paraId="02912166" w14:textId="77777777" w:rsidR="00670843" w:rsidRDefault="00670843" w:rsidP="00670843">
      <w:pPr>
        <w:pStyle w:val="NormalWeb"/>
      </w:pPr>
      <w:r>
        <w:t xml:space="preserve">Unfortunately, most people are ashamed of these feelings and suffer alone with their guilt, never knowing that such feelings are common and healthy responses. One of the many benefits of studying psychology is discovering that our so-called “ugly” emotions are almost always a natural part of the human experience. For more information on this topic, a riveting book called </w:t>
      </w:r>
      <w:r>
        <w:rPr>
          <w:rStyle w:val="Emphasis"/>
        </w:rPr>
        <w:t>Liberating Losses</w:t>
      </w:r>
      <w:r>
        <w:t xml:space="preserve">, by Jennifer </w:t>
      </w:r>
      <w:proofErr w:type="spellStart"/>
      <w:r>
        <w:t>Elison</w:t>
      </w:r>
      <w:proofErr w:type="spellEnd"/>
      <w:r>
        <w:t xml:space="preserve"> and Chris </w:t>
      </w:r>
      <w:proofErr w:type="spellStart"/>
      <w:r>
        <w:t>McGonigle</w:t>
      </w:r>
      <w:proofErr w:type="spellEnd"/>
      <w:r>
        <w:t>, provides a personal and pragmatic look at what they call “relieved grievers.”</w:t>
      </w:r>
    </w:p>
    <w:p w14:paraId="14BAF4D1" w14:textId="77777777" w:rsidR="00670843" w:rsidRDefault="00670843" w:rsidP="00670843">
      <w:pPr>
        <w:pStyle w:val="Heading4"/>
        <w:rPr>
          <w:rFonts w:eastAsia="Times New Roman" w:cs="Times New Roman"/>
        </w:rPr>
      </w:pPr>
      <w:r>
        <w:rPr>
          <w:rStyle w:val="main"/>
          <w:rFonts w:eastAsia="Times New Roman" w:cs="Times New Roman"/>
        </w:rPr>
        <w:t>Attitudes Toward Death and Dying</w:t>
      </w:r>
    </w:p>
    <w:p w14:paraId="634EA739" w14:textId="77777777" w:rsidR="00670843" w:rsidRDefault="00670843" w:rsidP="00670843">
      <w:pPr>
        <w:pStyle w:val="NormalWeb"/>
      </w:pPr>
      <w:r>
        <w:t>Cultures around the world interpret and respond to death in widely different ways: “Funerals are the occasion for avoiding people or holding parties, for fighting or having sexual orgies, for weeping or laughing, in a thousand combinations” (Metcalf &amp; Huntington, 1991).</w:t>
      </w:r>
    </w:p>
    <w:p w14:paraId="5B721BDA" w14:textId="77777777" w:rsidR="00670843" w:rsidRDefault="00670843" w:rsidP="00670843">
      <w:pPr>
        <w:pStyle w:val="NormalWeb"/>
      </w:pPr>
      <w:r>
        <w:t>Similarly, subcultures within the United States also have different responses to death (</w:t>
      </w:r>
      <w:r>
        <w:rPr>
          <w:rStyle w:val="Strong"/>
        </w:rPr>
        <w:t>Figure</w:t>
      </w:r>
      <w:r>
        <w:t xml:space="preserve"> </w:t>
      </w:r>
      <w:r>
        <w:fldChar w:fldCharType="begin"/>
      </w:r>
      <w:r>
        <w:instrText xml:space="preserve"> HYPERLINK "http://edugen.wileyplus.com/edugen/courses/crs8240/ebook/c10/huffman9781119000594c10xlinks.xform?id=c10-fig-0006" \t "_blank" </w:instrText>
      </w:r>
      <w:r>
        <w:fldChar w:fldCharType="separate"/>
      </w:r>
      <w:r>
        <w:rPr>
          <w:rStyle w:val="Hyperlink"/>
        </w:rPr>
        <w:t>10.6</w:t>
      </w:r>
      <w:r>
        <w:fldChar w:fldCharType="end"/>
      </w:r>
      <w:r>
        <w:t>). Irish Americans are likely to believe the dead deserve a good send-off—a wake with food, drink, and jokes. African Americans traditionally regard funerals as a time for serious grief, demonstrated in some congregations by wailing and singing spirituals. And most Japanese Americans try to restrain their grief and smile so as not to burden others with their pain. They also want to avoid the shame associated with losing emotional control (</w:t>
      </w:r>
      <w:proofErr w:type="spellStart"/>
      <w:r>
        <w:t>Corr</w:t>
      </w:r>
      <w:proofErr w:type="spellEnd"/>
      <w:r>
        <w:t xml:space="preserve"> et al., 2009; </w:t>
      </w:r>
      <w:proofErr w:type="spellStart"/>
      <w:r>
        <w:t>Kastenbaum</w:t>
      </w:r>
      <w:proofErr w:type="spellEnd"/>
      <w:r>
        <w:t xml:space="preserve">, 2012; </w:t>
      </w:r>
      <w:proofErr w:type="spellStart"/>
      <w:r>
        <w:t>Schim</w:t>
      </w:r>
      <w:proofErr w:type="spellEnd"/>
      <w:r>
        <w:t xml:space="preserve"> et al., 2007).</w:t>
      </w:r>
    </w:p>
    <w:p w14:paraId="43A36245" w14:textId="77777777" w:rsidR="00670843" w:rsidRDefault="00670843" w:rsidP="00670843">
      <w:pPr>
        <w:rPr>
          <w:rFonts w:eastAsia="Times New Roman" w:cs="Times New Roman"/>
        </w:rPr>
      </w:pPr>
      <w:r>
        <w:rPr>
          <w:rFonts w:eastAsia="Times New Roman" w:cs="Times New Roman"/>
          <w:noProof/>
        </w:rPr>
        <w:drawing>
          <wp:inline distT="0" distB="0" distL="0" distR="0" wp14:anchorId="0658E177" wp14:editId="1ACE3AB2">
            <wp:extent cx="5694680" cy="3472180"/>
            <wp:effectExtent l="0" t="0" r="0" b="7620"/>
            <wp:docPr id="237" name="Picture 237" descr="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00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4680" cy="3472180"/>
                    </a:xfrm>
                    <a:prstGeom prst="rect">
                      <a:avLst/>
                    </a:prstGeom>
                    <a:noFill/>
                    <a:ln>
                      <a:noFill/>
                    </a:ln>
                  </pic:spPr>
                </pic:pic>
              </a:graphicData>
            </a:graphic>
          </wp:inline>
        </w:drawing>
      </w:r>
      <w:r>
        <w:rPr>
          <w:rStyle w:val="figure-number"/>
          <w:rFonts w:eastAsia="Times New Roman" w:cs="Times New Roman"/>
        </w:rPr>
        <w:t>Figure 10.6   </w:t>
      </w:r>
      <w:r>
        <w:rPr>
          <w:rStyle w:val="figure-title"/>
          <w:rFonts w:eastAsia="Times New Roman" w:cs="Times New Roman"/>
        </w:rPr>
        <w:t xml:space="preserve">Culture influences our response to </w:t>
      </w:r>
      <w:proofErr w:type="spellStart"/>
      <w:r>
        <w:rPr>
          <w:rStyle w:val="figure-title"/>
          <w:rFonts w:eastAsia="Times New Roman" w:cs="Times New Roman"/>
        </w:rPr>
        <w:t>death</w:t>
      </w:r>
      <w:r>
        <w:rPr>
          <w:rStyle w:val="caption-p"/>
          <w:rFonts w:eastAsia="Times New Roman" w:cs="Times New Roman"/>
        </w:rPr>
        <w:t>In</w:t>
      </w:r>
      <w:proofErr w:type="spellEnd"/>
      <w:r>
        <w:rPr>
          <w:rStyle w:val="caption-p"/>
          <w:rFonts w:eastAsia="Times New Roman" w:cs="Times New Roman"/>
        </w:rPr>
        <w:t xml:space="preserve"> October 2006, a dairy truck driver took over a one-room Amish schoolhouse in Pennsylvania, killed and gravely injured several young girls, then shot </w:t>
      </w:r>
      <w:proofErr w:type="gramStart"/>
      <w:r>
        <w:rPr>
          <w:rStyle w:val="caption-p"/>
          <w:rFonts w:eastAsia="Times New Roman" w:cs="Times New Roman"/>
        </w:rPr>
        <w:t>himself</w:t>
      </w:r>
      <w:proofErr w:type="gramEnd"/>
      <w:r>
        <w:rPr>
          <w:rStyle w:val="caption-p"/>
          <w:rFonts w:eastAsia="Times New Roman" w:cs="Times New Roman"/>
        </w:rPr>
        <w:t xml:space="preserve">. Instead of responding in rage, his Amish neighbors attended his funeral. Amish leaders urged forgiveness for the killer and called for a fund to aid his wife and three children. Rather than creating an on-site memorial, the schoolhouse </w:t>
      </w:r>
      <w:proofErr w:type="gramStart"/>
      <w:r>
        <w:rPr>
          <w:rStyle w:val="caption-p"/>
          <w:rFonts w:eastAsia="Times New Roman" w:cs="Times New Roman"/>
        </w:rPr>
        <w:t>was razed, to be replaced</w:t>
      </w:r>
      <w:proofErr w:type="gramEnd"/>
      <w:r>
        <w:rPr>
          <w:rStyle w:val="caption-p"/>
          <w:rFonts w:eastAsia="Times New Roman" w:cs="Times New Roman"/>
        </w:rPr>
        <w:t xml:space="preserve"> by pasture. What do you think of this response? The fact that many Americans were offended, shocked, or simply surprised by the Amish reaction illustrates how strongly culture affects our emotion, beliefs, and values.</w:t>
      </w:r>
    </w:p>
    <w:p w14:paraId="6DFDD65E"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74AE756F" wp14:editId="63DC1B0F">
            <wp:extent cx="1087755" cy="1064895"/>
            <wp:effectExtent l="0" t="0" r="4445" b="1905"/>
            <wp:docPr id="238" name="Picture 238" descr="http://edugen.wileyplus.com/edugen/courses/crs8240/common/art/CMS/image_n/geni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edugen.wileyplus.com/edugen/courses/crs8240/common/art/CMS/image_n/geni0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755" cy="1064895"/>
                    </a:xfrm>
                    <a:prstGeom prst="rect">
                      <a:avLst/>
                    </a:prstGeom>
                    <a:noFill/>
                    <a:ln>
                      <a:noFill/>
                    </a:ln>
                  </pic:spPr>
                </pic:pic>
              </a:graphicData>
            </a:graphic>
          </wp:inline>
        </w:drawing>
      </w:r>
      <w:r>
        <w:rPr>
          <w:rStyle w:val="type"/>
          <w:rFonts w:eastAsia="Times New Roman" w:cs="Times New Roman"/>
        </w:rPr>
        <w:t xml:space="preserve"> TRY THIS </w:t>
      </w:r>
      <w:proofErr w:type="spellStart"/>
      <w:r>
        <w:rPr>
          <w:rStyle w:val="type"/>
          <w:rFonts w:eastAsia="Times New Roman" w:cs="Times New Roman"/>
        </w:rPr>
        <w:t>YOURSELF</w:t>
      </w:r>
      <w:r>
        <w:rPr>
          <w:rStyle w:val="title1"/>
          <w:rFonts w:eastAsia="Times New Roman" w:cs="Times New Roman"/>
        </w:rPr>
        <w:t>Dealing</w:t>
      </w:r>
      <w:proofErr w:type="spellEnd"/>
      <w:r>
        <w:rPr>
          <w:rStyle w:val="title1"/>
          <w:rFonts w:eastAsia="Times New Roman" w:cs="Times New Roman"/>
        </w:rPr>
        <w:t xml:space="preserve"> with Grief</w:t>
      </w:r>
      <w:r>
        <w:rPr>
          <w:rFonts w:eastAsia="Times New Roman" w:cs="Times New Roman"/>
          <w:noProof/>
        </w:rPr>
        <w:drawing>
          <wp:inline distT="0" distB="0" distL="0" distR="0" wp14:anchorId="0E06F27B" wp14:editId="3B911EF8">
            <wp:extent cx="92710" cy="1296670"/>
            <wp:effectExtent l="0" t="0" r="0" b="0"/>
            <wp:docPr id="239" name="Picture 239" descr="http://edugen.wileyplus.com/edugen/courses/crs8240/common/art/8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edugen.wileyplus.com/edugen/courses/crs8240/common/art/80x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 cy="1296670"/>
                    </a:xfrm>
                    <a:prstGeom prst="rect">
                      <a:avLst/>
                    </a:prstGeom>
                    <a:noFill/>
                    <a:ln>
                      <a:noFill/>
                    </a:ln>
                  </pic:spPr>
                </pic:pic>
              </a:graphicData>
            </a:graphic>
          </wp:inline>
        </w:drawing>
      </w:r>
    </w:p>
    <w:p w14:paraId="3E15C42B" w14:textId="77777777" w:rsidR="00670843" w:rsidRDefault="00670843" w:rsidP="00670843">
      <w:pPr>
        <w:pStyle w:val="NormalWeb"/>
      </w:pPr>
      <w:r>
        <w:t>What can you say or do to help another when they've recently lost a loved one? Recognizing the large variation in how people grieve, your quiet presence and caring are generally the best type of response. Take your cues from the bereaved person. If they're busily working around the house, or mention wanting to get out of the house, or go to a movie, join them. If they want to talk, listen.</w:t>
      </w:r>
    </w:p>
    <w:p w14:paraId="64136E60" w14:textId="77777777" w:rsidR="00670843" w:rsidRDefault="00670843" w:rsidP="00670843">
      <w:pPr>
        <w:pStyle w:val="NormalWeb"/>
      </w:pPr>
      <w:r>
        <w:t xml:space="preserve">When it comes to dealing with your own losses and grief, you may find the following tips helpful (Goldman, 2014; </w:t>
      </w:r>
      <w:proofErr w:type="spellStart"/>
      <w:r>
        <w:t>Neimeyer</w:t>
      </w:r>
      <w:proofErr w:type="spellEnd"/>
      <w:r>
        <w:t xml:space="preserve"> &amp; </w:t>
      </w:r>
      <w:proofErr w:type="spellStart"/>
      <w:r>
        <w:t>Kosminsky</w:t>
      </w:r>
      <w:proofErr w:type="spellEnd"/>
      <w:r>
        <w:t xml:space="preserve">, 2014; </w:t>
      </w:r>
      <w:proofErr w:type="spellStart"/>
      <w:r>
        <w:t>Riebschleger</w:t>
      </w:r>
      <w:proofErr w:type="spellEnd"/>
      <w:r>
        <w:t xml:space="preserve"> &amp; Cross, 2011; </w:t>
      </w:r>
      <w:proofErr w:type="spellStart"/>
      <w:r>
        <w:t>Strada</w:t>
      </w:r>
      <w:proofErr w:type="spellEnd"/>
      <w:r>
        <w:t xml:space="preserve">, 2011). </w:t>
      </w:r>
    </w:p>
    <w:p w14:paraId="587E4106" w14:textId="77777777" w:rsidR="00670843" w:rsidRDefault="00670843" w:rsidP="00670843">
      <w:pPr>
        <w:numPr>
          <w:ilvl w:val="0"/>
          <w:numId w:val="44"/>
        </w:numPr>
        <w:spacing w:before="100" w:beforeAutospacing="1" w:after="100" w:afterAutospacing="1"/>
        <w:rPr>
          <w:rFonts w:eastAsia="Times New Roman" w:cs="Times New Roman"/>
        </w:rPr>
      </w:pPr>
      <w:r>
        <w:rPr>
          <w:rStyle w:val="item-number"/>
          <w:rFonts w:eastAsia="Times New Roman" w:cs="Times New Roman"/>
        </w:rPr>
        <w:t>1.</w:t>
      </w:r>
      <w:r>
        <w:rPr>
          <w:rStyle w:val="item-title"/>
          <w:rFonts w:eastAsia="Times New Roman" w:cs="Times New Roman"/>
        </w:rPr>
        <w:t>Expect the unexpected</w:t>
      </w:r>
      <w:r>
        <w:rPr>
          <w:rFonts w:eastAsia="Times New Roman" w:cs="Times New Roman"/>
        </w:rPr>
        <w:t xml:space="preserve"> </w:t>
      </w:r>
      <w:proofErr w:type="gramStart"/>
      <w:r>
        <w:rPr>
          <w:rFonts w:eastAsia="Times New Roman" w:cs="Times New Roman"/>
        </w:rPr>
        <w:t>Although</w:t>
      </w:r>
      <w:proofErr w:type="gramEnd"/>
      <w:r>
        <w:rPr>
          <w:rFonts w:eastAsia="Times New Roman" w:cs="Times New Roman"/>
        </w:rPr>
        <w:t xml:space="preserve"> grief is an inevitable part of all our lives, we're generally unprepared for the magnitude and range of mixed emotions that it often entails. Heartache, sadness, and loneliness are expected, but as we've just seen, we also may feel relieved, angry, or happy. Recognizing that you have a right to your personal emotions, whatever they are, and that the intensity of feelings will soften over time are important aids to successful coping.</w:t>
      </w:r>
    </w:p>
    <w:p w14:paraId="7E916F73" w14:textId="77777777" w:rsidR="00670843" w:rsidRDefault="00670843" w:rsidP="00670843">
      <w:pPr>
        <w:numPr>
          <w:ilvl w:val="0"/>
          <w:numId w:val="44"/>
        </w:numPr>
        <w:spacing w:before="100" w:beforeAutospacing="1" w:after="100" w:afterAutospacing="1"/>
        <w:rPr>
          <w:rFonts w:eastAsia="Times New Roman" w:cs="Times New Roman"/>
        </w:rPr>
      </w:pPr>
      <w:r>
        <w:rPr>
          <w:rStyle w:val="item-number"/>
          <w:rFonts w:eastAsia="Times New Roman" w:cs="Times New Roman"/>
        </w:rPr>
        <w:t>2.</w:t>
      </w:r>
      <w:r>
        <w:rPr>
          <w:rStyle w:val="item-title"/>
          <w:rFonts w:eastAsia="Times New Roman" w:cs="Times New Roman"/>
        </w:rPr>
        <w:t>Take care of yourself</w:t>
      </w:r>
      <w:r>
        <w:rPr>
          <w:rFonts w:eastAsia="Times New Roman" w:cs="Times New Roman"/>
        </w:rPr>
        <w:t xml:space="preserve"> Accept the company and comfort of others. Most people genuinely want to help and assigning them tasks and chores is a gift for all concerned. Comfort yourself by avoiding unnecessary stress, getting plenty of rest, and giving yourself permission to enjoy life whenever possible.</w:t>
      </w:r>
    </w:p>
    <w:p w14:paraId="2C6D7AAD" w14:textId="77777777" w:rsidR="00670843" w:rsidRDefault="00670843" w:rsidP="00670843">
      <w:pPr>
        <w:numPr>
          <w:ilvl w:val="0"/>
          <w:numId w:val="44"/>
        </w:numPr>
        <w:spacing w:before="100" w:beforeAutospacing="1" w:after="100" w:afterAutospacing="1"/>
        <w:rPr>
          <w:rFonts w:eastAsia="Times New Roman" w:cs="Times New Roman"/>
        </w:rPr>
      </w:pPr>
      <w:r>
        <w:rPr>
          <w:rStyle w:val="item-number"/>
          <w:rFonts w:eastAsia="Times New Roman" w:cs="Times New Roman"/>
        </w:rPr>
        <w:t>3.</w:t>
      </w:r>
      <w:r>
        <w:rPr>
          <w:rStyle w:val="item-title"/>
          <w:rFonts w:eastAsia="Times New Roman" w:cs="Times New Roman"/>
        </w:rPr>
        <w:t>Set up a daily activity schedule</w:t>
      </w:r>
      <w:r>
        <w:rPr>
          <w:rFonts w:eastAsia="Times New Roman" w:cs="Times New Roman"/>
        </w:rPr>
        <w:t xml:space="preserve"> One of the best ways to offset the lethargy and depression of grief is to force yourself to fill your time with useful activities (studying, washing your car, doing the laundry, and so on). Outings with friends will help you focus on something other than your loss. If you want to relax and avoid talking about your loss, plan activities like going to a movie or an athletic event.</w:t>
      </w:r>
    </w:p>
    <w:p w14:paraId="7F0807E6" w14:textId="77777777" w:rsidR="00670843" w:rsidRDefault="00670843" w:rsidP="00670843">
      <w:pPr>
        <w:numPr>
          <w:ilvl w:val="0"/>
          <w:numId w:val="44"/>
        </w:numPr>
        <w:spacing w:before="100" w:beforeAutospacing="1" w:after="100" w:afterAutospacing="1"/>
        <w:rPr>
          <w:rFonts w:eastAsia="Times New Roman" w:cs="Times New Roman"/>
        </w:rPr>
      </w:pPr>
      <w:r>
        <w:rPr>
          <w:rStyle w:val="item-number"/>
          <w:rFonts w:eastAsia="Times New Roman" w:cs="Times New Roman"/>
        </w:rPr>
        <w:t>4.</w:t>
      </w:r>
      <w:r>
        <w:rPr>
          <w:rStyle w:val="item-title"/>
          <w:rFonts w:eastAsia="Times New Roman" w:cs="Times New Roman"/>
        </w:rPr>
        <w:t>Seek help</w:t>
      </w:r>
      <w:r>
        <w:rPr>
          <w:rFonts w:eastAsia="Times New Roman" w:cs="Times New Roman"/>
        </w:rPr>
        <w:t xml:space="preserve"> </w:t>
      </w:r>
      <w:proofErr w:type="gramStart"/>
      <w:r>
        <w:rPr>
          <w:rFonts w:eastAsia="Times New Roman" w:cs="Times New Roman"/>
        </w:rPr>
        <w:t>Having</w:t>
      </w:r>
      <w:proofErr w:type="gramEnd"/>
      <w:r>
        <w:rPr>
          <w:rFonts w:eastAsia="Times New Roman" w:cs="Times New Roman"/>
        </w:rPr>
        <w:t xml:space="preserve"> the support of loving friends and family helps offset the loneliness and stress of grief. Recognize, however, that professional counseling may be necessary in cases of extreme or prolonged numbness, anger, guilt, or depression. (You'll learn more about depression and its treatment in Chapters </w:t>
      </w:r>
      <w:r>
        <w:rPr>
          <w:rFonts w:eastAsia="Times New Roman" w:cs="Times New Roman"/>
        </w:rPr>
        <w:fldChar w:fldCharType="begin"/>
      </w:r>
      <w:r>
        <w:rPr>
          <w:rFonts w:eastAsia="Times New Roman" w:cs="Times New Roman"/>
        </w:rPr>
        <w:instrText xml:space="preserve"> HYPERLINK "http://edugen.wileyplus.com/edugen/courses/crs8240/ebook/c14/huffman9781119000594c14xlinks.xform?id=huffman9781119000594c14" \t "_blank" </w:instrText>
      </w:r>
      <w:r>
        <w:rPr>
          <w:rFonts w:eastAsia="Times New Roman" w:cs="Times New Roman"/>
        </w:rPr>
        <w:fldChar w:fldCharType="separate"/>
      </w:r>
      <w:r>
        <w:rPr>
          <w:rStyle w:val="Hyperlink"/>
          <w:rFonts w:eastAsia="Times New Roman" w:cs="Times New Roman"/>
        </w:rPr>
        <w:t>14</w:t>
      </w:r>
      <w:r>
        <w:rPr>
          <w:rFonts w:eastAsia="Times New Roman" w:cs="Times New Roman"/>
        </w:rPr>
        <w:fldChar w:fldCharType="end"/>
      </w:r>
      <w:r>
        <w:rPr>
          <w:rFonts w:eastAsia="Times New Roman" w:cs="Times New Roman"/>
        </w:rPr>
        <w:t xml:space="preserve"> and </w:t>
      </w:r>
      <w:r>
        <w:rPr>
          <w:rFonts w:eastAsia="Times New Roman" w:cs="Times New Roman"/>
        </w:rPr>
        <w:fldChar w:fldCharType="begin"/>
      </w:r>
      <w:r>
        <w:rPr>
          <w:rFonts w:eastAsia="Times New Roman" w:cs="Times New Roman"/>
        </w:rPr>
        <w:instrText xml:space="preserve"> HYPERLINK "http://edugen.wileyplus.com/edugen/courses/crs8240/ebook/c15/huffman9781119000594c15xlinks.xform?id=huffman9781119000594c15" \t "_blank" </w:instrText>
      </w:r>
      <w:r>
        <w:rPr>
          <w:rFonts w:eastAsia="Times New Roman" w:cs="Times New Roman"/>
        </w:rPr>
        <w:fldChar w:fldCharType="separate"/>
      </w:r>
      <w:r>
        <w:rPr>
          <w:rStyle w:val="Hyperlink"/>
          <w:rFonts w:eastAsia="Times New Roman" w:cs="Times New Roman"/>
        </w:rPr>
        <w:t>15</w:t>
      </w:r>
      <w:r>
        <w:rPr>
          <w:rFonts w:eastAsia="Times New Roman" w:cs="Times New Roman"/>
        </w:rPr>
        <w:fldChar w:fldCharType="end"/>
      </w:r>
      <w:r>
        <w:rPr>
          <w:rFonts w:eastAsia="Times New Roman" w:cs="Times New Roman"/>
        </w:rPr>
        <w:t>.)</w:t>
      </w:r>
    </w:p>
    <w:p w14:paraId="72240693" w14:textId="77777777" w:rsidR="00670843" w:rsidRDefault="00670843" w:rsidP="00670843">
      <w:pPr>
        <w:pStyle w:val="NormalWeb"/>
      </w:pPr>
      <w:r>
        <w:t xml:space="preserve">Attitudes toward death and dying vary among cultures and subcultures, as well as with age. As adults, we understand death in terms of three basic concepts: (1) </w:t>
      </w:r>
      <w:r>
        <w:rPr>
          <w:rStyle w:val="Emphasis"/>
        </w:rPr>
        <w:t>permanence</w:t>
      </w:r>
      <w:r>
        <w:t xml:space="preserve">— once a living thing dies, it cannot be brought back to life; (2) </w:t>
      </w:r>
      <w:r>
        <w:rPr>
          <w:rStyle w:val="Emphasis"/>
        </w:rPr>
        <w:t>universality</w:t>
      </w:r>
      <w:r>
        <w:t xml:space="preserve">—all living things eventually die; and (3) </w:t>
      </w:r>
      <w:proofErr w:type="spellStart"/>
      <w:r>
        <w:rPr>
          <w:rStyle w:val="Emphasis"/>
        </w:rPr>
        <w:t>nonfunctionality</w:t>
      </w:r>
      <w:proofErr w:type="spellEnd"/>
      <w:r>
        <w:t>—all living functions, including thought, movement, and vital signs, end at death.</w:t>
      </w:r>
    </w:p>
    <w:p w14:paraId="6B1D37B3" w14:textId="77777777" w:rsidR="00670843" w:rsidRDefault="00670843" w:rsidP="00670843">
      <w:pPr>
        <w:pStyle w:val="NormalWeb"/>
      </w:pPr>
      <w:r>
        <w:t>Research shows that permanence, the notion that death cannot be reversed, is the first and most easily understood concept (</w:t>
      </w:r>
      <w:r>
        <w:rPr>
          <w:rStyle w:val="Strong"/>
        </w:rPr>
        <w:t>Figure</w:t>
      </w:r>
      <w:r>
        <w:t xml:space="preserve"> </w:t>
      </w:r>
      <w:r>
        <w:fldChar w:fldCharType="begin"/>
      </w:r>
      <w:r>
        <w:instrText xml:space="preserve"> HYPERLINK "http://edugen.wileyplus.com/edugen/courses/crs8240/ebook/c10/huffman9781119000594c10xlinks.xform?id=c10-fig-0007" \t "_blank" </w:instrText>
      </w:r>
      <w:r>
        <w:fldChar w:fldCharType="separate"/>
      </w:r>
      <w:r>
        <w:rPr>
          <w:rStyle w:val="Hyperlink"/>
        </w:rPr>
        <w:t>10.7</w:t>
      </w:r>
      <w:r>
        <w:fldChar w:fldCharType="end"/>
      </w:r>
      <w:r>
        <w:t xml:space="preserve">). Understanding of universality comes slightly later. By about the age of 7, most children have mastered </w:t>
      </w:r>
      <w:proofErr w:type="spellStart"/>
      <w:r>
        <w:t>nonfunctionality</w:t>
      </w:r>
      <w:proofErr w:type="spellEnd"/>
      <w:r>
        <w:t xml:space="preserve"> and have an </w:t>
      </w:r>
      <w:proofErr w:type="spellStart"/>
      <w:r>
        <w:t>adultlike</w:t>
      </w:r>
      <w:proofErr w:type="spellEnd"/>
      <w:r>
        <w:t xml:space="preserve"> understanding of death. Adults may fear that discussing death with children and adolescents will make them unduly anxious. But those who are offered open, honest discussions of death have an easier time accepting it (Buckle &amp; Fleming, 2011; Goldman, 2014; </w:t>
      </w:r>
      <w:proofErr w:type="spellStart"/>
      <w:r>
        <w:t>Kastenbaum</w:t>
      </w:r>
      <w:proofErr w:type="spellEnd"/>
      <w:r>
        <w:t xml:space="preserve">, 2012; </w:t>
      </w:r>
      <w:proofErr w:type="spellStart"/>
      <w:r>
        <w:t>Neimeyer</w:t>
      </w:r>
      <w:proofErr w:type="spellEnd"/>
      <w:r>
        <w:t xml:space="preserve"> &amp; </w:t>
      </w:r>
      <w:proofErr w:type="spellStart"/>
      <w:r>
        <w:t>Kosminsky</w:t>
      </w:r>
      <w:proofErr w:type="spellEnd"/>
      <w:r>
        <w:t xml:space="preserve">, 2014; </w:t>
      </w:r>
      <w:proofErr w:type="spellStart"/>
      <w:r>
        <w:t>Talwar</w:t>
      </w:r>
      <w:proofErr w:type="spellEnd"/>
      <w:r>
        <w:t xml:space="preserve"> et al., 2011).</w:t>
      </w:r>
    </w:p>
    <w:p w14:paraId="5AEEC96F" w14:textId="77777777" w:rsidR="00670843" w:rsidRDefault="00670843" w:rsidP="00670843">
      <w:pPr>
        <w:rPr>
          <w:rFonts w:eastAsia="Times New Roman" w:cs="Times New Roman"/>
        </w:rPr>
      </w:pPr>
      <w:r>
        <w:rPr>
          <w:rFonts w:eastAsia="Times New Roman" w:cs="Times New Roman"/>
          <w:noProof/>
        </w:rPr>
        <w:drawing>
          <wp:inline distT="0" distB="0" distL="0" distR="0" wp14:anchorId="495DD21B" wp14:editId="2F52309F">
            <wp:extent cx="2858770" cy="3947160"/>
            <wp:effectExtent l="0" t="0" r="11430" b="0"/>
            <wp:docPr id="240" name="Picture 240" descr="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00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8770" cy="3947160"/>
                    </a:xfrm>
                    <a:prstGeom prst="rect">
                      <a:avLst/>
                    </a:prstGeom>
                    <a:noFill/>
                    <a:ln>
                      <a:noFill/>
                    </a:ln>
                  </pic:spPr>
                </pic:pic>
              </a:graphicData>
            </a:graphic>
          </wp:inline>
        </w:drawing>
      </w:r>
      <w:r>
        <w:rPr>
          <w:rStyle w:val="figure-number"/>
          <w:rFonts w:eastAsia="Times New Roman" w:cs="Times New Roman"/>
        </w:rPr>
        <w:t>Figure 10.7   </w:t>
      </w:r>
      <w:r>
        <w:rPr>
          <w:rStyle w:val="figure-title"/>
          <w:rFonts w:eastAsia="Times New Roman" w:cs="Times New Roman"/>
        </w:rPr>
        <w:t xml:space="preserve">How do children understand </w:t>
      </w:r>
      <w:proofErr w:type="spellStart"/>
      <w:r>
        <w:rPr>
          <w:rStyle w:val="figure-title"/>
          <w:rFonts w:eastAsia="Times New Roman" w:cs="Times New Roman"/>
        </w:rPr>
        <w:t>death</w:t>
      </w:r>
      <w:proofErr w:type="gramStart"/>
      <w:r>
        <w:rPr>
          <w:rStyle w:val="figure-title"/>
          <w:rFonts w:eastAsia="Times New Roman" w:cs="Times New Roman"/>
        </w:rPr>
        <w:t>?</w:t>
      </w:r>
      <w:r>
        <w:rPr>
          <w:rStyle w:val="caption-p"/>
          <w:rFonts w:eastAsia="Times New Roman" w:cs="Times New Roman"/>
        </w:rPr>
        <w:t>Preschoolers</w:t>
      </w:r>
      <w:proofErr w:type="spellEnd"/>
      <w:proofErr w:type="gramEnd"/>
      <w:r>
        <w:rPr>
          <w:rStyle w:val="caption-p"/>
          <w:rFonts w:eastAsia="Times New Roman" w:cs="Times New Roman"/>
        </w:rPr>
        <w:t xml:space="preserve"> seem to accept the fact that the dead person cannot get up again, perhaps because of their experiences with dead butterflies and beetles found while playing outside (Furman, 1990). Later, they begin to understand all that death entails and that they, too, will someday die.</w:t>
      </w:r>
      <w:r>
        <w:rPr>
          <w:rFonts w:eastAsia="Times New Roman" w:cs="Times New Roman"/>
        </w:rPr>
        <w:t xml:space="preserve"> </w:t>
      </w:r>
    </w:p>
    <w:p w14:paraId="15B28776" w14:textId="77777777" w:rsidR="00670843" w:rsidRDefault="00670843" w:rsidP="00670843">
      <w:pPr>
        <w:pStyle w:val="Heading4"/>
        <w:rPr>
          <w:rFonts w:eastAsia="Times New Roman" w:cs="Times New Roman"/>
        </w:rPr>
      </w:pPr>
      <w:r>
        <w:rPr>
          <w:rStyle w:val="main"/>
          <w:rFonts w:eastAsia="Times New Roman" w:cs="Times New Roman"/>
        </w:rPr>
        <w:t>Death—Our Final Developmental Task</w:t>
      </w:r>
    </w:p>
    <w:p w14:paraId="7D036F10" w14:textId="77777777" w:rsidR="00670843" w:rsidRDefault="00670843" w:rsidP="00670843">
      <w:pPr>
        <w:pStyle w:val="NormalWeb"/>
      </w:pPr>
      <w:r>
        <w:t xml:space="preserve">Have you thought about your own death? Would you like to die suddenly and alone? Or would you prefer to know ahead of time so you could plan your funeral and spend time saying good-bye to your family and friends? If you find thinking about these questions uncomfortable, it may be because most people in Western societies deny death. Unfortunately, avoiding thoughts and discussion of death, and associating aging with death, contribute to </w:t>
      </w:r>
      <w:r>
        <w:rPr>
          <w:rStyle w:val="Emphasis"/>
        </w:rPr>
        <w:t>ageism</w:t>
      </w:r>
      <w:r>
        <w:t>. Moreover, the better we understand death, and the more wisely we approach it, the more fully we can live until it comes.</w:t>
      </w:r>
    </w:p>
    <w:p w14:paraId="07C8B7AB" w14:textId="77777777" w:rsidR="00670843" w:rsidRDefault="00670843" w:rsidP="00670843">
      <w:pPr>
        <w:pStyle w:val="NormalWeb"/>
      </w:pPr>
      <w:r>
        <w:t xml:space="preserve">During the </w:t>
      </w:r>
      <w:proofErr w:type="gramStart"/>
      <w:r>
        <w:t>Middle Ages</w:t>
      </w:r>
      <w:proofErr w:type="gramEnd"/>
      <w:r>
        <w:t xml:space="preserve"> (from about the fifth until the sixteenth century), people were expected to recognize when death was approaching so they could say their farewells and die with dignity, surrounded by loved ones. In recent times, Western societies have moved death out of the home and put it into the hospital and funeral parlor. Rather than personally caring for our dying family and friends, we have shifted responsibility to “experts”—physicians and morticians. We have made death a medical failure rather than a natural part of the life cycle.</w:t>
      </w:r>
    </w:p>
    <w:p w14:paraId="3A3AE287" w14:textId="77777777" w:rsidR="00670843" w:rsidRDefault="00670843" w:rsidP="00670843">
      <w:pPr>
        <w:pStyle w:val="NormalWeb"/>
      </w:pPr>
      <w:r>
        <w:t>This avoidance of death and dying may be changing, however. Since the late 1990s, right-to-die and death-with-dignity advocates have been working to bring death out in the open. And mental health professionals have suggested that understanding the psychological processes of death and dying may play a significant role in good adjustment (</w:t>
      </w:r>
      <w:proofErr w:type="spellStart"/>
      <w:r>
        <w:t>Leaming</w:t>
      </w:r>
      <w:proofErr w:type="spellEnd"/>
      <w:r>
        <w:t xml:space="preserve"> &amp; Dickinson, 2011).</w:t>
      </w:r>
    </w:p>
    <w:p w14:paraId="001132DB" w14:textId="77777777" w:rsidR="00670843" w:rsidRDefault="00670843" w:rsidP="00670843">
      <w:pPr>
        <w:pStyle w:val="NormalWeb"/>
      </w:pPr>
      <w:r>
        <w:t xml:space="preserve">Confronting our own death is the last major crisis we face in life. What is it like? Is there a “best” way to prepare to die? Is there such a thing as a “good death”? After spending hundreds of hours at the bedsides of the terminally ill, Elisabeth </w:t>
      </w:r>
      <w:proofErr w:type="spellStart"/>
      <w:r>
        <w:t>Kübler</w:t>
      </w:r>
      <w:proofErr w:type="spellEnd"/>
      <w:r>
        <w:t>-Ross developed a controversial stage theory of the psychological processes surrounding death (1983, 1997, 1999).</w:t>
      </w:r>
    </w:p>
    <w:p w14:paraId="2ED8BEEC" w14:textId="77777777" w:rsidR="00670843" w:rsidRDefault="00670843" w:rsidP="00670843">
      <w:pPr>
        <w:rPr>
          <w:rFonts w:eastAsia="Times New Roman" w:cs="Times New Roman"/>
        </w:rPr>
      </w:pPr>
      <w:r>
        <w:rPr>
          <w:rFonts w:eastAsia="Times New Roman" w:cs="Times New Roman"/>
        </w:rPr>
        <w:t xml:space="preserve">Based on interviews with individuals facing imminent death, </w:t>
      </w:r>
      <w:proofErr w:type="spellStart"/>
      <w:r>
        <w:rPr>
          <w:rFonts w:eastAsia="Times New Roman" w:cs="Times New Roman"/>
        </w:rPr>
        <w:t>Kübler</w:t>
      </w:r>
      <w:proofErr w:type="spellEnd"/>
      <w:r>
        <w:rPr>
          <w:rFonts w:eastAsia="Times New Roman" w:cs="Times New Roman"/>
        </w:rPr>
        <w:t xml:space="preserve">-Ross proposed that most people go through five sequential stages when facing death: </w:t>
      </w:r>
    </w:p>
    <w:p w14:paraId="4C212286" w14:textId="77777777" w:rsidR="00670843" w:rsidRDefault="00670843" w:rsidP="00670843">
      <w:pPr>
        <w:numPr>
          <w:ilvl w:val="0"/>
          <w:numId w:val="45"/>
        </w:numPr>
        <w:spacing w:before="100" w:beforeAutospacing="1" w:after="100" w:afterAutospacing="1"/>
        <w:rPr>
          <w:rFonts w:eastAsia="Times New Roman" w:cs="Times New Roman"/>
        </w:rPr>
      </w:pPr>
      <w:r>
        <w:rPr>
          <w:rStyle w:val="item-number"/>
          <w:rFonts w:eastAsia="Times New Roman" w:cs="Times New Roman"/>
        </w:rPr>
        <w:t>•</w:t>
      </w:r>
      <w:r>
        <w:rPr>
          <w:rStyle w:val="Emphasis"/>
          <w:rFonts w:eastAsia="Times New Roman" w:cs="Times New Roman"/>
        </w:rPr>
        <w:t>Denial</w:t>
      </w:r>
      <w:r>
        <w:rPr>
          <w:rFonts w:eastAsia="Times New Roman" w:cs="Times New Roman"/>
        </w:rPr>
        <w:t xml:space="preserve"> of the terminal condition (“This can't be true; it's a mistake!”)</w:t>
      </w:r>
    </w:p>
    <w:p w14:paraId="2E365E66" w14:textId="77777777" w:rsidR="00670843" w:rsidRDefault="00670843" w:rsidP="00670843">
      <w:pPr>
        <w:numPr>
          <w:ilvl w:val="0"/>
          <w:numId w:val="45"/>
        </w:numPr>
        <w:spacing w:before="100" w:beforeAutospacing="1" w:after="100" w:afterAutospacing="1"/>
        <w:rPr>
          <w:rFonts w:eastAsia="Times New Roman" w:cs="Times New Roman"/>
        </w:rPr>
      </w:pPr>
      <w:r>
        <w:rPr>
          <w:rStyle w:val="item-number"/>
          <w:rFonts w:eastAsia="Times New Roman" w:cs="Times New Roman"/>
        </w:rPr>
        <w:t>•</w:t>
      </w:r>
      <w:r>
        <w:rPr>
          <w:rStyle w:val="Emphasis"/>
          <w:rFonts w:eastAsia="Times New Roman" w:cs="Times New Roman"/>
        </w:rPr>
        <w:t>Anger</w:t>
      </w:r>
      <w:r>
        <w:rPr>
          <w:rFonts w:eastAsia="Times New Roman" w:cs="Times New Roman"/>
        </w:rPr>
        <w:t xml:space="preserve"> (“Why me? It isn't fair!”)</w:t>
      </w:r>
    </w:p>
    <w:p w14:paraId="76D04239" w14:textId="77777777" w:rsidR="00670843" w:rsidRDefault="00670843" w:rsidP="00670843">
      <w:pPr>
        <w:numPr>
          <w:ilvl w:val="0"/>
          <w:numId w:val="45"/>
        </w:numPr>
        <w:spacing w:before="100" w:beforeAutospacing="1" w:after="100" w:afterAutospacing="1"/>
        <w:rPr>
          <w:rFonts w:eastAsia="Times New Roman" w:cs="Times New Roman"/>
        </w:rPr>
      </w:pPr>
      <w:r>
        <w:rPr>
          <w:rStyle w:val="item-number"/>
          <w:rFonts w:eastAsia="Times New Roman" w:cs="Times New Roman"/>
        </w:rPr>
        <w:t>•</w:t>
      </w:r>
      <w:r>
        <w:rPr>
          <w:rStyle w:val="Emphasis"/>
          <w:rFonts w:eastAsia="Times New Roman" w:cs="Times New Roman"/>
        </w:rPr>
        <w:t>Bargaining</w:t>
      </w:r>
      <w:r>
        <w:rPr>
          <w:rFonts w:eastAsia="Times New Roman" w:cs="Times New Roman"/>
        </w:rPr>
        <w:t xml:space="preserve"> (“God, if you let me live, I'll dedicate my life to you!”)</w:t>
      </w:r>
    </w:p>
    <w:p w14:paraId="2E897660" w14:textId="77777777" w:rsidR="00670843" w:rsidRDefault="00670843" w:rsidP="00670843">
      <w:pPr>
        <w:numPr>
          <w:ilvl w:val="0"/>
          <w:numId w:val="45"/>
        </w:numPr>
        <w:spacing w:before="100" w:beforeAutospacing="1" w:after="100" w:afterAutospacing="1"/>
        <w:rPr>
          <w:rFonts w:eastAsia="Times New Roman" w:cs="Times New Roman"/>
        </w:rPr>
      </w:pPr>
      <w:r>
        <w:rPr>
          <w:rStyle w:val="item-number"/>
          <w:rFonts w:eastAsia="Times New Roman" w:cs="Times New Roman"/>
        </w:rPr>
        <w:t>•</w:t>
      </w:r>
      <w:r>
        <w:rPr>
          <w:rStyle w:val="Emphasis"/>
          <w:rFonts w:eastAsia="Times New Roman" w:cs="Times New Roman"/>
        </w:rPr>
        <w:t>Depression</w:t>
      </w:r>
      <w:r>
        <w:rPr>
          <w:rFonts w:eastAsia="Times New Roman" w:cs="Times New Roman"/>
        </w:rPr>
        <w:t xml:space="preserve"> (“I'm losing everyone and everything I hold dear”)</w:t>
      </w:r>
    </w:p>
    <w:p w14:paraId="6A8F097A" w14:textId="77777777" w:rsidR="00670843" w:rsidRDefault="00670843" w:rsidP="00670843">
      <w:pPr>
        <w:numPr>
          <w:ilvl w:val="0"/>
          <w:numId w:val="45"/>
        </w:numPr>
        <w:spacing w:before="100" w:beforeAutospacing="1" w:after="100" w:afterAutospacing="1"/>
        <w:rPr>
          <w:rFonts w:eastAsia="Times New Roman" w:cs="Times New Roman"/>
        </w:rPr>
      </w:pPr>
      <w:r>
        <w:rPr>
          <w:rStyle w:val="item-number"/>
          <w:rFonts w:eastAsia="Times New Roman" w:cs="Times New Roman"/>
        </w:rPr>
        <w:t>•</w:t>
      </w:r>
      <w:r>
        <w:rPr>
          <w:rStyle w:val="Emphasis"/>
          <w:rFonts w:eastAsia="Times New Roman" w:cs="Times New Roman"/>
        </w:rPr>
        <w:t>Acceptance</w:t>
      </w:r>
      <w:r>
        <w:rPr>
          <w:rFonts w:eastAsia="Times New Roman" w:cs="Times New Roman"/>
        </w:rPr>
        <w:t xml:space="preserve"> (“I know that death is inevitable and my time is near”).</w:t>
      </w:r>
    </w:p>
    <w:p w14:paraId="0C6B8DE7" w14:textId="77777777" w:rsidR="00670843" w:rsidRDefault="00670843" w:rsidP="00670843">
      <w:pPr>
        <w:pStyle w:val="Heading4"/>
        <w:rPr>
          <w:rFonts w:eastAsia="Times New Roman" w:cs="Times New Roman"/>
        </w:rPr>
      </w:pPr>
      <w:r>
        <w:rPr>
          <w:rFonts w:eastAsia="Times New Roman" w:cs="Times New Roman"/>
          <w:noProof/>
        </w:rPr>
        <w:drawing>
          <wp:inline distT="0" distB="0" distL="0" distR="0" wp14:anchorId="7F20234B" wp14:editId="0EF6E4CB">
            <wp:extent cx="1087755" cy="1064895"/>
            <wp:effectExtent l="0" t="0" r="4445" b="1905"/>
            <wp:docPr id="241" name="Picture 241" descr="http://edugen.wileyplus.com/edugen/courses/crs8240/common/art/CMS/image_n/geni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edugen.wileyplus.com/edugen/courses/crs8240/common/art/CMS/image_n/geni0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755" cy="1064895"/>
                    </a:xfrm>
                    <a:prstGeom prst="rect">
                      <a:avLst/>
                    </a:prstGeom>
                    <a:noFill/>
                    <a:ln>
                      <a:noFill/>
                    </a:ln>
                  </pic:spPr>
                </pic:pic>
              </a:graphicData>
            </a:graphic>
          </wp:inline>
        </w:drawing>
      </w:r>
      <w:r>
        <w:rPr>
          <w:rStyle w:val="type"/>
          <w:rFonts w:eastAsia="Times New Roman" w:cs="Times New Roman"/>
        </w:rPr>
        <w:t xml:space="preserve"> MYTH </w:t>
      </w:r>
      <w:proofErr w:type="spellStart"/>
      <w:r>
        <w:rPr>
          <w:rStyle w:val="type"/>
          <w:rFonts w:eastAsia="Times New Roman" w:cs="Times New Roman"/>
        </w:rPr>
        <w:t>BUSTERS</w:t>
      </w:r>
      <w:r>
        <w:rPr>
          <w:rStyle w:val="title1"/>
          <w:rFonts w:eastAsia="Times New Roman" w:cs="Times New Roman"/>
        </w:rPr>
        <w:t>Evaluating</w:t>
      </w:r>
      <w:proofErr w:type="spellEnd"/>
      <w:r>
        <w:rPr>
          <w:rStyle w:val="title1"/>
          <w:rFonts w:eastAsia="Times New Roman" w:cs="Times New Roman"/>
        </w:rPr>
        <w:t xml:space="preserve"> </w:t>
      </w:r>
      <w:proofErr w:type="spellStart"/>
      <w:r>
        <w:rPr>
          <w:rStyle w:val="title1"/>
          <w:rFonts w:eastAsia="Times New Roman" w:cs="Times New Roman"/>
        </w:rPr>
        <w:t>Kübler</w:t>
      </w:r>
      <w:proofErr w:type="spellEnd"/>
      <w:r>
        <w:rPr>
          <w:rStyle w:val="title1"/>
          <w:rFonts w:eastAsia="Times New Roman" w:cs="Times New Roman"/>
        </w:rPr>
        <w:t>-Ross's Theory—A National Myth</w:t>
      </w:r>
      <w:r>
        <w:rPr>
          <w:rFonts w:eastAsia="Times New Roman" w:cs="Times New Roman"/>
          <w:noProof/>
        </w:rPr>
        <w:drawing>
          <wp:inline distT="0" distB="0" distL="0" distR="0" wp14:anchorId="30B3ECA1" wp14:editId="0189AEC4">
            <wp:extent cx="92710" cy="1296670"/>
            <wp:effectExtent l="0" t="0" r="0" b="0"/>
            <wp:docPr id="242" name="Picture 242" descr="http://edugen.wileyplus.com/edugen/courses/crs8240/common/art/80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edugen.wileyplus.com/edugen/courses/crs8240/common/art/80x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 cy="1296670"/>
                    </a:xfrm>
                    <a:prstGeom prst="rect">
                      <a:avLst/>
                    </a:prstGeom>
                    <a:noFill/>
                    <a:ln>
                      <a:noFill/>
                    </a:ln>
                  </pic:spPr>
                </pic:pic>
              </a:graphicData>
            </a:graphic>
          </wp:inline>
        </w:drawing>
      </w:r>
    </w:p>
    <w:p w14:paraId="152F7EB5" w14:textId="77777777" w:rsidR="00670843" w:rsidRDefault="00670843" w:rsidP="00670843">
      <w:pPr>
        <w:pStyle w:val="NormalWeb"/>
      </w:pPr>
      <w:r>
        <w:t xml:space="preserve">Like the supposed four stages of grief, the five-stage sequence for dying has not been scientifically validated, and each person's bereavement or death is a unique experience (Goldman, 2014; </w:t>
      </w:r>
      <w:proofErr w:type="spellStart"/>
      <w:r>
        <w:t>Kastenbaum</w:t>
      </w:r>
      <w:proofErr w:type="spellEnd"/>
      <w:r>
        <w:t xml:space="preserve">, 2012; </w:t>
      </w:r>
      <w:proofErr w:type="spellStart"/>
      <w:r>
        <w:t>Konisberg</w:t>
      </w:r>
      <w:proofErr w:type="spellEnd"/>
      <w:r>
        <w:t xml:space="preserve">, 2011; O'Rourke, 2010). Emotions and reactions depend on the individual's personality, life situation, age, and so on. Others worry that popularizing such a stage theory will cause further avoidance and stereotyping of those who are grieving or dying (“He's just in the anger stage right now”), and grieving or dying people may feel pressured to conform to the stages </w:t>
      </w:r>
      <w:proofErr w:type="spellStart"/>
      <w:r>
        <w:t>Kübler</w:t>
      </w:r>
      <w:proofErr w:type="spellEnd"/>
      <w:r>
        <w:t xml:space="preserve">-Ross described (Friedman &amp; James, 2008; </w:t>
      </w:r>
      <w:proofErr w:type="spellStart"/>
      <w:r>
        <w:t>Lilienfeld</w:t>
      </w:r>
      <w:proofErr w:type="spellEnd"/>
      <w:r>
        <w:t xml:space="preserve"> et al., 2010).</w:t>
      </w:r>
    </w:p>
    <w:p w14:paraId="5A1CAA89" w14:textId="77777777" w:rsidR="00670843" w:rsidRDefault="00670843" w:rsidP="00670843">
      <w:pPr>
        <w:pStyle w:val="NormalWeb"/>
      </w:pPr>
      <w:r>
        <w:t xml:space="preserve">In spite of its lack of empirical support and potential abuses, </w:t>
      </w:r>
      <w:proofErr w:type="spellStart"/>
      <w:r>
        <w:t>Kübler</w:t>
      </w:r>
      <w:proofErr w:type="spellEnd"/>
      <w:r>
        <w:t xml:space="preserve">-Ross's theory has encouraged research into a long-neglected topic. </w:t>
      </w:r>
      <w:r>
        <w:fldChar w:fldCharType="begin"/>
      </w:r>
      <w:r>
        <w:instrText xml:space="preserve"> HYPERLINK "http://edugen.wileyplus.com/edugen/courses/crs8240/ebook/c10/huffman9781119000594c10xlinks.xform?id=c10-tdef-0015" \t "_blank" </w:instrText>
      </w:r>
      <w:r>
        <w:fldChar w:fldCharType="separate"/>
      </w:r>
      <w:r>
        <w:rPr>
          <w:rStyle w:val="Hyperlink"/>
        </w:rPr>
        <w:t>Thanatology</w:t>
      </w:r>
      <w:r>
        <w:fldChar w:fldCharType="end"/>
      </w:r>
      <w:r>
        <w:t xml:space="preserve">, the study of death and dying, has become a major topic in human development. Thanks in part to thanatology research, the dying are being helped to die with dignity by the </w:t>
      </w:r>
      <w:r>
        <w:rPr>
          <w:rStyle w:val="Emphasis"/>
        </w:rPr>
        <w:t>hospice</w:t>
      </w:r>
      <w:r>
        <w:t xml:space="preserve"> movement. These organizations have trained staff and volunteers to provide loving support for the terminally ill and their families in special facilities, hospitals, or the person's own home (</w:t>
      </w:r>
      <w:proofErr w:type="spellStart"/>
      <w:r>
        <w:t>Centeno</w:t>
      </w:r>
      <w:proofErr w:type="spellEnd"/>
      <w:r>
        <w:t xml:space="preserve">, 2014; Claxton-Oldfield et al., 2011; </w:t>
      </w:r>
      <w:proofErr w:type="spellStart"/>
      <w:r>
        <w:t>Goel</w:t>
      </w:r>
      <w:proofErr w:type="spellEnd"/>
      <w:r>
        <w:t xml:space="preserve"> et al., 2014; </w:t>
      </w:r>
      <w:proofErr w:type="spellStart"/>
      <w:r>
        <w:t>Kasl</w:t>
      </w:r>
      <w:proofErr w:type="spellEnd"/>
      <w:r>
        <w:t>-Godley et al., 2014).</w:t>
      </w:r>
    </w:p>
    <w:p w14:paraId="18C7403C" w14:textId="77777777" w:rsidR="00670843" w:rsidRDefault="00670843" w:rsidP="00670843">
      <w:pPr>
        <w:rPr>
          <w:rFonts w:eastAsia="Times New Roman" w:cs="Times New Roman"/>
        </w:rPr>
      </w:pPr>
      <w:r>
        <w:rPr>
          <w:rFonts w:eastAsia="Times New Roman" w:cs="Times New Roman"/>
        </w:rPr>
        <w:t xml:space="preserve">One important contribution by </w:t>
      </w:r>
      <w:proofErr w:type="spellStart"/>
      <w:r>
        <w:rPr>
          <w:rFonts w:eastAsia="Times New Roman" w:cs="Times New Roman"/>
        </w:rPr>
        <w:t>Kübler</w:t>
      </w:r>
      <w:proofErr w:type="spellEnd"/>
      <w:r>
        <w:rPr>
          <w:rFonts w:eastAsia="Times New Roman" w:cs="Times New Roman"/>
        </w:rPr>
        <w:t xml:space="preserve">- Ross (1975) may have been her suggestion that: </w:t>
      </w:r>
    </w:p>
    <w:p w14:paraId="2EF7F7F1" w14:textId="77777777" w:rsidR="00670843" w:rsidRDefault="00670843" w:rsidP="00670843">
      <w:pPr>
        <w:pStyle w:val="NormalWeb"/>
      </w:pPr>
      <w:r>
        <w:t>It is the denial of death that is partially responsible for [people] living empty, purposeless lives; for when you live as if you'll live forever, it becomes too easy to postpone the things you know you must do. In contrast, when you fully understand that each day you awaken could be the last you have, you take the time that day to grow, to become more of whom you really are, to reach out to other human beings.</w:t>
      </w:r>
    </w:p>
    <w:p w14:paraId="79EFB097" w14:textId="77777777" w:rsidR="00670843" w:rsidRPr="00670843" w:rsidRDefault="00670843" w:rsidP="00670843">
      <w:pPr>
        <w:spacing w:before="100" w:beforeAutospacing="1" w:after="100" w:afterAutospacing="1"/>
        <w:outlineLvl w:val="3"/>
        <w:rPr>
          <w:rFonts w:ascii="Times" w:eastAsia="Times New Roman" w:hAnsi="Times" w:cs="Times New Roman"/>
          <w:b/>
          <w:bCs/>
        </w:rPr>
      </w:pPr>
      <w:r w:rsidRPr="00670843">
        <w:rPr>
          <w:rFonts w:ascii="Times" w:eastAsia="Times New Roman" w:hAnsi="Times" w:cs="Times New Roman"/>
          <w:b/>
          <w:bCs/>
        </w:rPr>
        <w:t>Psychology Enrichment Activities</w:t>
      </w:r>
    </w:p>
    <w:p w14:paraId="7B567B1A"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 xml:space="preserve">Media </w:t>
      </w:r>
      <w:proofErr w:type="spellStart"/>
      <w:r w:rsidRPr="00670843">
        <w:rPr>
          <w:rFonts w:ascii="Times" w:eastAsia="Times New Roman" w:hAnsi="Times" w:cs="Times New Roman"/>
          <w:sz w:val="20"/>
          <w:szCs w:val="20"/>
        </w:rPr>
        <w:t>ChallengeMILLENNIALS</w:t>
      </w:r>
      <w:proofErr w:type="spellEnd"/>
      <w:r w:rsidRPr="00670843">
        <w:rPr>
          <w:rFonts w:ascii="Times" w:eastAsia="Times New Roman" w:hAnsi="Times" w:cs="Times New Roman"/>
          <w:sz w:val="20"/>
          <w:szCs w:val="20"/>
        </w:rPr>
        <w:t xml:space="preserve">: NOT THE MARRYING KIND? </w:t>
      </w:r>
    </w:p>
    <w:p w14:paraId="3FBD842A"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Are you married now, or do you plan to wait and get married someday far in the future? If so, how do you fit in with most young adults today? Data from the 2012 </w:t>
      </w:r>
      <w:r w:rsidRPr="00670843">
        <w:rPr>
          <w:rFonts w:ascii="Times" w:hAnsi="Times" w:cs="Times New Roman"/>
          <w:i/>
          <w:iCs/>
          <w:sz w:val="20"/>
          <w:szCs w:val="20"/>
        </w:rPr>
        <w:t>American Community Survey</w:t>
      </w:r>
      <w:r w:rsidRPr="00670843">
        <w:rPr>
          <w:rFonts w:ascii="Times" w:hAnsi="Times" w:cs="Times New Roman"/>
          <w:sz w:val="20"/>
          <w:szCs w:val="20"/>
        </w:rPr>
        <w:t xml:space="preserve"> (U.S. Census Bureau, 2013) reveal that the median age at first marriage is higher than ever: 29.1 years for men and 27.1 years for women.</w:t>
      </w:r>
    </w:p>
    <w:p w14:paraId="64841280" w14:textId="77777777" w:rsidR="00670843" w:rsidRPr="00670843" w:rsidRDefault="00670843" w:rsidP="00670843">
      <w:pPr>
        <w:spacing w:before="100" w:beforeAutospacing="1" w:after="100" w:afterAutospacing="1"/>
        <w:rPr>
          <w:rFonts w:ascii="Times" w:hAnsi="Times" w:cs="Times New Roman"/>
          <w:sz w:val="20"/>
          <w:szCs w:val="20"/>
        </w:rPr>
      </w:pPr>
      <w:proofErr w:type="spellStart"/>
      <w:r w:rsidRPr="00670843">
        <w:rPr>
          <w:rFonts w:ascii="Times" w:hAnsi="Times" w:cs="Times New Roman"/>
          <w:i/>
          <w:iCs/>
          <w:sz w:val="20"/>
          <w:szCs w:val="20"/>
        </w:rPr>
        <w:t>Millennials</w:t>
      </w:r>
      <w:proofErr w:type="spellEnd"/>
      <w:r w:rsidRPr="00670843">
        <w:rPr>
          <w:rFonts w:ascii="Times" w:hAnsi="Times" w:cs="Times New Roman"/>
          <w:sz w:val="20"/>
          <w:szCs w:val="20"/>
        </w:rPr>
        <w:t>—the technologically savvy generation born between the late 1970s and early 1990s—are marrying later than every other generation, according to research from the Pew Center and reported in the Huffington Post (</w:t>
      </w:r>
      <w:proofErr w:type="spellStart"/>
      <w:r w:rsidRPr="00670843">
        <w:rPr>
          <w:rFonts w:ascii="Times" w:hAnsi="Times" w:cs="Times New Roman"/>
          <w:sz w:val="20"/>
          <w:szCs w:val="20"/>
        </w:rPr>
        <w:t>Hillen</w:t>
      </w:r>
      <w:proofErr w:type="spellEnd"/>
      <w:r w:rsidRPr="00670843">
        <w:rPr>
          <w:rFonts w:ascii="Times" w:hAnsi="Times" w:cs="Times New Roman"/>
          <w:sz w:val="20"/>
          <w:szCs w:val="20"/>
        </w:rPr>
        <w:t>, 2014). The question is, why?</w:t>
      </w:r>
    </w:p>
    <w:p w14:paraId="39C6B123"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There are several possible explanations. Historically, young people who go to college marry later in life. And today, due to a weak economy, and raising tuition costs, many young adults are currently working part-time, while attending college. These changes and extra responsibilities, typically add years to the time it takes to complete a college degree—as you well know. In contrast, your grandparents were far less likely to go to college, and were already married and starting families by the time you're likely to graduate. Also, compared to previous generations, there is greater acceptance of people remaining single today, and far less stigma attached to couples living together, or having children outside of marriage.</w:t>
      </w:r>
    </w:p>
    <w:p w14:paraId="16865021"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Yet another possibility is that young adults fear divorce and would rather delay or even avoid marriage entirely. One survey of cohabitating adults seems to suggest that may be true. The study looked at 61 cohabitating couples ages 18-36 in Columbus, Ohio, and found that: </w:t>
      </w:r>
    </w:p>
    <w:p w14:paraId="39BCAF3F"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 </w:t>
      </w:r>
      <w:proofErr w:type="gramStart"/>
      <w:r w:rsidRPr="00670843">
        <w:rPr>
          <w:rFonts w:ascii="Times" w:hAnsi="Times" w:cs="Times New Roman"/>
          <w:sz w:val="20"/>
          <w:szCs w:val="20"/>
        </w:rPr>
        <w:t>women</w:t>
      </w:r>
      <w:proofErr w:type="gramEnd"/>
      <w:r w:rsidRPr="00670843">
        <w:rPr>
          <w:rFonts w:ascii="Times" w:hAnsi="Times" w:cs="Times New Roman"/>
          <w:sz w:val="20"/>
          <w:szCs w:val="20"/>
        </w:rPr>
        <w:t>, particularly lower-income women, were concerned about being trapped in marriage and having no way out if things went awry. The survey respondents also revealed that they had serious concerns about divorce: about 67% said they were worried about the potential social, emotional and economic fallout of splitting up” (</w:t>
      </w:r>
      <w:proofErr w:type="spellStart"/>
      <w:r w:rsidRPr="00670843">
        <w:rPr>
          <w:rFonts w:ascii="Times" w:hAnsi="Times" w:cs="Times New Roman"/>
          <w:i/>
          <w:iCs/>
          <w:sz w:val="20"/>
          <w:szCs w:val="20"/>
        </w:rPr>
        <w:t>Luscombe</w:t>
      </w:r>
      <w:proofErr w:type="spellEnd"/>
      <w:r w:rsidRPr="00670843">
        <w:rPr>
          <w:rFonts w:ascii="Times" w:hAnsi="Times" w:cs="Times New Roman"/>
          <w:sz w:val="20"/>
          <w:szCs w:val="20"/>
        </w:rPr>
        <w:t>, 2011).</w:t>
      </w:r>
    </w:p>
    <w:p w14:paraId="169BD2A4" w14:textId="77777777" w:rsidR="00670843" w:rsidRPr="00670843" w:rsidRDefault="00670843" w:rsidP="00670843">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A023341" wp14:editId="6174F1DF">
            <wp:extent cx="4398645" cy="3380105"/>
            <wp:effectExtent l="0" t="0" r="0" b="0"/>
            <wp:docPr id="271" name="Picture 271" descr="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00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98645" cy="3380105"/>
                    </a:xfrm>
                    <a:prstGeom prst="rect">
                      <a:avLst/>
                    </a:prstGeom>
                    <a:noFill/>
                    <a:ln>
                      <a:noFill/>
                    </a:ln>
                  </pic:spPr>
                </pic:pic>
              </a:graphicData>
            </a:graphic>
          </wp:inline>
        </w:drawing>
      </w:r>
    </w:p>
    <w:p w14:paraId="72EC8D61"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Taking a closer look at the survey results, it appears that socio-economic status (SES) also plays a role in delaying or avoiding marriage. Middle-class respondents to the survey saw marriage in a more positive light than did the working-class couples, especially lower SES women. Furthermore, higher income, cohabitating couples are more likely to marry than lower-income ones. Can you think of reasons why that might be true? One possibility is that the lower income couples decided to live together for financial reasons rather than with a view towards making a permanent commitment. Another potential reason is that marriage is still more of a middle-class cultural expectation than in lower SES groups. Lower SES couples may not benefit financially as much as middle or upper class couples by marriage. For example, in terms of tax advantages, inheritance policies, or trusts and estate planning (</w:t>
      </w:r>
      <w:proofErr w:type="spellStart"/>
      <w:r w:rsidRPr="00670843">
        <w:rPr>
          <w:rFonts w:ascii="Times" w:hAnsi="Times" w:cs="Times New Roman"/>
          <w:sz w:val="20"/>
          <w:szCs w:val="20"/>
        </w:rPr>
        <w:t>Luscombe</w:t>
      </w:r>
      <w:proofErr w:type="spellEnd"/>
      <w:r w:rsidRPr="00670843">
        <w:rPr>
          <w:rFonts w:ascii="Times" w:hAnsi="Times" w:cs="Times New Roman"/>
          <w:sz w:val="20"/>
          <w:szCs w:val="20"/>
        </w:rPr>
        <w:t>, 2011).</w:t>
      </w:r>
    </w:p>
    <w:p w14:paraId="77F8BE17"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What do you think? Are </w:t>
      </w:r>
      <w:proofErr w:type="spellStart"/>
      <w:r w:rsidRPr="00670843">
        <w:rPr>
          <w:rFonts w:ascii="Times" w:hAnsi="Times" w:cs="Times New Roman"/>
          <w:sz w:val="20"/>
          <w:szCs w:val="20"/>
        </w:rPr>
        <w:t>millennials</w:t>
      </w:r>
      <w:proofErr w:type="spellEnd"/>
      <w:r w:rsidRPr="00670843">
        <w:rPr>
          <w:rFonts w:ascii="Times" w:hAnsi="Times" w:cs="Times New Roman"/>
          <w:sz w:val="20"/>
          <w:szCs w:val="20"/>
        </w:rPr>
        <w:t xml:space="preserve"> just not the marrying kind?</w:t>
      </w:r>
    </w:p>
    <w:p w14:paraId="1CA1824D" w14:textId="77777777" w:rsidR="00670843" w:rsidRPr="00670843" w:rsidRDefault="00670843" w:rsidP="00670843">
      <w:pPr>
        <w:spacing w:before="100" w:beforeAutospacing="1" w:after="100" w:afterAutospacing="1"/>
        <w:outlineLvl w:val="2"/>
        <w:rPr>
          <w:rFonts w:ascii="Times" w:eastAsia="Times New Roman" w:hAnsi="Times" w:cs="Times New Roman"/>
          <w:b/>
          <w:bCs/>
          <w:sz w:val="27"/>
          <w:szCs w:val="27"/>
        </w:rPr>
      </w:pPr>
      <w:r w:rsidRPr="00670843">
        <w:rPr>
          <w:rFonts w:ascii="Times" w:eastAsia="Times New Roman" w:hAnsi="Times" w:cs="Times New Roman"/>
          <w:b/>
          <w:bCs/>
          <w:sz w:val="27"/>
          <w:szCs w:val="27"/>
        </w:rPr>
        <w:t>TEST YOUR CRITICAL THINKING</w:t>
      </w:r>
    </w:p>
    <w:p w14:paraId="7B1086E1"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Choose one or more of the following guidelines that you find most helpful for evaluating the articles cited above (</w:t>
      </w:r>
      <w:proofErr w:type="spellStart"/>
      <w:r w:rsidRPr="00670843">
        <w:rPr>
          <w:rFonts w:ascii="Times" w:hAnsi="Times" w:cs="Times New Roman"/>
          <w:sz w:val="20"/>
          <w:szCs w:val="20"/>
        </w:rPr>
        <w:t>Luscombe</w:t>
      </w:r>
      <w:proofErr w:type="spellEnd"/>
      <w:r w:rsidRPr="00670843">
        <w:rPr>
          <w:rFonts w:ascii="Times" w:hAnsi="Times" w:cs="Times New Roman"/>
          <w:sz w:val="20"/>
          <w:szCs w:val="20"/>
        </w:rPr>
        <w:t xml:space="preserve">, 2011; </w:t>
      </w:r>
      <w:proofErr w:type="spellStart"/>
      <w:r w:rsidRPr="00670843">
        <w:rPr>
          <w:rFonts w:ascii="Times" w:hAnsi="Times" w:cs="Times New Roman"/>
          <w:sz w:val="20"/>
          <w:szCs w:val="20"/>
        </w:rPr>
        <w:t>Hillen</w:t>
      </w:r>
      <w:proofErr w:type="spellEnd"/>
      <w:r w:rsidRPr="00670843">
        <w:rPr>
          <w:rFonts w:ascii="Times" w:hAnsi="Times" w:cs="Times New Roman"/>
          <w:sz w:val="20"/>
          <w:szCs w:val="20"/>
        </w:rPr>
        <w:t xml:space="preserve">, 2014): </w:t>
      </w:r>
    </w:p>
    <w:p w14:paraId="44136DCF" w14:textId="77777777" w:rsidR="00670843" w:rsidRPr="00670843" w:rsidRDefault="00670843" w:rsidP="00670843">
      <w:pPr>
        <w:numPr>
          <w:ilvl w:val="0"/>
          <w:numId w:val="46"/>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 xml:space="preserve">1.Monitor your biases </w:t>
      </w:r>
      <w:proofErr w:type="gramStart"/>
      <w:r w:rsidRPr="00670843">
        <w:rPr>
          <w:rFonts w:ascii="Times" w:eastAsia="Times New Roman" w:hAnsi="Times" w:cs="Times New Roman"/>
          <w:sz w:val="20"/>
          <w:szCs w:val="20"/>
        </w:rPr>
        <w:t>Given</w:t>
      </w:r>
      <w:proofErr w:type="gramEnd"/>
      <w:r w:rsidRPr="00670843">
        <w:rPr>
          <w:rFonts w:ascii="Times" w:eastAsia="Times New Roman" w:hAnsi="Times" w:cs="Times New Roman"/>
          <w:sz w:val="20"/>
          <w:szCs w:val="20"/>
        </w:rPr>
        <w:t xml:space="preserve"> the topic and original title of this piece, “</w:t>
      </w:r>
      <w:proofErr w:type="spellStart"/>
      <w:r w:rsidRPr="00670843">
        <w:rPr>
          <w:rFonts w:ascii="Times" w:eastAsia="Times New Roman" w:hAnsi="Times" w:cs="Times New Roman"/>
          <w:sz w:val="20"/>
          <w:szCs w:val="20"/>
        </w:rPr>
        <w:t>Millennials</w:t>
      </w:r>
      <w:proofErr w:type="spellEnd"/>
      <w:r w:rsidRPr="00670843">
        <w:rPr>
          <w:rFonts w:ascii="Times" w:eastAsia="Times New Roman" w:hAnsi="Times" w:cs="Times New Roman"/>
          <w:sz w:val="20"/>
          <w:szCs w:val="20"/>
        </w:rPr>
        <w:t>: not the marrying kind?” were you predisposed to believe or discount this media report and/or the conflicting data? Critical thinkers employ meta-cognition. They self-monitor for personal biases and beliefs (e.g., egocentric thinking and the self-serving bias). They also welcome divergent views, and value truth above self-interest. When reading media reports, critical thinkers also monitor for author, experimenter, participant, and sample biases. Do you think that your own age/stage in life might influence you to accept or reject this research?</w:t>
      </w:r>
    </w:p>
    <w:p w14:paraId="386872A5" w14:textId="77777777" w:rsidR="00670843" w:rsidRPr="00670843" w:rsidRDefault="00670843" w:rsidP="00670843">
      <w:pPr>
        <w:numPr>
          <w:ilvl w:val="0"/>
          <w:numId w:val="46"/>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 xml:space="preserve">2.Examine the data </w:t>
      </w:r>
      <w:proofErr w:type="gramStart"/>
      <w:r w:rsidRPr="00670843">
        <w:rPr>
          <w:rFonts w:ascii="Times" w:eastAsia="Times New Roman" w:hAnsi="Times" w:cs="Times New Roman"/>
          <w:sz w:val="20"/>
          <w:szCs w:val="20"/>
        </w:rPr>
        <w:t>Were</w:t>
      </w:r>
      <w:proofErr w:type="gramEnd"/>
      <w:r w:rsidRPr="00670843">
        <w:rPr>
          <w:rFonts w:ascii="Times" w:eastAsia="Times New Roman" w:hAnsi="Times" w:cs="Times New Roman"/>
          <w:sz w:val="20"/>
          <w:szCs w:val="20"/>
        </w:rPr>
        <w:t xml:space="preserve"> the key terms and concepts easily identified and clearly defined? Critical thinkers attempt to define problems accurately, and they carefully analyze data for value and content. Is the question really whether </w:t>
      </w:r>
      <w:proofErr w:type="spellStart"/>
      <w:r w:rsidRPr="00670843">
        <w:rPr>
          <w:rFonts w:ascii="Times" w:eastAsia="Times New Roman" w:hAnsi="Times" w:cs="Times New Roman"/>
          <w:sz w:val="20"/>
          <w:szCs w:val="20"/>
        </w:rPr>
        <w:t>millennials</w:t>
      </w:r>
      <w:proofErr w:type="spellEnd"/>
      <w:r w:rsidRPr="00670843">
        <w:rPr>
          <w:rFonts w:ascii="Times" w:eastAsia="Times New Roman" w:hAnsi="Times" w:cs="Times New Roman"/>
          <w:sz w:val="20"/>
          <w:szCs w:val="20"/>
        </w:rPr>
        <w:t xml:space="preserve"> are delaying marriage or are they more likely to avoid it entirely? How or when will we know?</w:t>
      </w:r>
    </w:p>
    <w:p w14:paraId="1A02F29E" w14:textId="77777777" w:rsidR="00670843" w:rsidRPr="00670843" w:rsidRDefault="00670843" w:rsidP="00670843">
      <w:pPr>
        <w:numPr>
          <w:ilvl w:val="0"/>
          <w:numId w:val="46"/>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 xml:space="preserve">3.Don't oversimplify Does the author attempt to apply a set of facts to situations that are only superficially similar? Critical thinkers resist overgeneralization and simplistic answers. Is fear of divorce the primary reason why </w:t>
      </w:r>
      <w:proofErr w:type="spellStart"/>
      <w:r w:rsidRPr="00670843">
        <w:rPr>
          <w:rFonts w:ascii="Times" w:eastAsia="Times New Roman" w:hAnsi="Times" w:cs="Times New Roman"/>
          <w:sz w:val="20"/>
          <w:szCs w:val="20"/>
        </w:rPr>
        <w:t>millennials</w:t>
      </w:r>
      <w:proofErr w:type="spellEnd"/>
      <w:r w:rsidRPr="00670843">
        <w:rPr>
          <w:rFonts w:ascii="Times" w:eastAsia="Times New Roman" w:hAnsi="Times" w:cs="Times New Roman"/>
          <w:sz w:val="20"/>
          <w:szCs w:val="20"/>
        </w:rPr>
        <w:t xml:space="preserve"> are avoiding marriage, as one author suggests?</w:t>
      </w:r>
    </w:p>
    <w:p w14:paraId="7E226698" w14:textId="77777777" w:rsidR="00670843" w:rsidRPr="00670843" w:rsidRDefault="00670843" w:rsidP="00670843">
      <w:pPr>
        <w:numPr>
          <w:ilvl w:val="0"/>
          <w:numId w:val="46"/>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4.Investigate other conclusions Are the author's assumptions supported by the data? Are there other logical explanations for the findings? Could this be an example of confusing correlation with causation, the third-variable problem, or an illusory correlation? Critical thinkers gather information and delay judgment until adequate data is available.</w:t>
      </w:r>
    </w:p>
    <w:p w14:paraId="08C6D533" w14:textId="77777777" w:rsidR="00670843" w:rsidRPr="00670843" w:rsidRDefault="00670843" w:rsidP="00670843">
      <w:pPr>
        <w:numPr>
          <w:ilvl w:val="0"/>
          <w:numId w:val="46"/>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 xml:space="preserve">5.Avoid emotional reasoning </w:t>
      </w:r>
      <w:proofErr w:type="gramStart"/>
      <w:r w:rsidRPr="00670843">
        <w:rPr>
          <w:rFonts w:ascii="Times" w:eastAsia="Times New Roman" w:hAnsi="Times" w:cs="Times New Roman"/>
          <w:sz w:val="20"/>
          <w:szCs w:val="20"/>
        </w:rPr>
        <w:t>Although</w:t>
      </w:r>
      <w:proofErr w:type="gramEnd"/>
      <w:r w:rsidRPr="00670843">
        <w:rPr>
          <w:rFonts w:ascii="Times" w:eastAsia="Times New Roman" w:hAnsi="Times" w:cs="Times New Roman"/>
          <w:sz w:val="20"/>
          <w:szCs w:val="20"/>
        </w:rPr>
        <w:t xml:space="preserve"> critical thinkers recognize and validate their own and others' emotions, they recognize that emotions often interfere with logical, clear thinking. How did your own emotions affect your decision to marry now or to put off marriage until much later?</w:t>
      </w:r>
    </w:p>
    <w:p w14:paraId="4EEDC24B"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w:t>
      </w:r>
      <w:r w:rsidRPr="00670843">
        <w:rPr>
          <w:rFonts w:ascii="Times" w:hAnsi="Times" w:cs="Times New Roman"/>
          <w:i/>
          <w:iCs/>
          <w:sz w:val="20"/>
          <w:szCs w:val="20"/>
        </w:rPr>
        <w:t>Compare your answers with fellow students, family and friends. Doing so will improve your critical thinking skills and your media savvy</w:t>
      </w:r>
      <w:r w:rsidRPr="00670843">
        <w:rPr>
          <w:rFonts w:ascii="Times" w:hAnsi="Times" w:cs="Times New Roman"/>
          <w:sz w:val="20"/>
          <w:szCs w:val="20"/>
        </w:rPr>
        <w:t>!)</w:t>
      </w:r>
    </w:p>
    <w:p w14:paraId="12439D00"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 xml:space="preserve">Critical Thinking </w:t>
      </w:r>
      <w:proofErr w:type="spellStart"/>
      <w:r w:rsidRPr="00670843">
        <w:rPr>
          <w:rFonts w:ascii="Times" w:eastAsia="Times New Roman" w:hAnsi="Times" w:cs="Times New Roman"/>
          <w:sz w:val="20"/>
          <w:szCs w:val="20"/>
        </w:rPr>
        <w:t>ExerciseMORALITY</w:t>
      </w:r>
      <w:proofErr w:type="spellEnd"/>
      <w:r w:rsidRPr="00670843">
        <w:rPr>
          <w:rFonts w:ascii="Times" w:eastAsia="Times New Roman" w:hAnsi="Times" w:cs="Times New Roman"/>
          <w:sz w:val="20"/>
          <w:szCs w:val="20"/>
        </w:rPr>
        <w:t xml:space="preserve"> AND ACADEMIC CHEATING </w:t>
      </w:r>
    </w:p>
    <w:p w14:paraId="46EAD61A"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i/>
          <w:iCs/>
          <w:sz w:val="20"/>
          <w:szCs w:val="20"/>
        </w:rPr>
        <w:t xml:space="preserve">By Thomas </w:t>
      </w:r>
      <w:proofErr w:type="spellStart"/>
      <w:r w:rsidRPr="00670843">
        <w:rPr>
          <w:rFonts w:ascii="Times" w:hAnsi="Times" w:cs="Times New Roman"/>
          <w:i/>
          <w:iCs/>
          <w:sz w:val="20"/>
          <w:szCs w:val="20"/>
        </w:rPr>
        <w:t>Frangicetto</w:t>
      </w:r>
      <w:proofErr w:type="spellEnd"/>
      <w:r w:rsidRPr="00670843">
        <w:rPr>
          <w:rFonts w:ascii="Times" w:hAnsi="Times" w:cs="Times New Roman"/>
          <w:i/>
          <w:iCs/>
          <w:sz w:val="20"/>
          <w:szCs w:val="20"/>
        </w:rPr>
        <w:t>, Northampton Community College, Bethlehem, PA</w:t>
      </w:r>
    </w:p>
    <w:p w14:paraId="3A2479C3"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Recent research from </w:t>
      </w:r>
      <w:r w:rsidRPr="00670843">
        <w:rPr>
          <w:rFonts w:ascii="Times" w:hAnsi="Times" w:cs="Times New Roman"/>
          <w:i/>
          <w:iCs/>
          <w:sz w:val="20"/>
          <w:szCs w:val="20"/>
        </w:rPr>
        <w:t>The Center for Academic Integrity</w:t>
      </w:r>
      <w:r w:rsidRPr="00670843">
        <w:rPr>
          <w:rFonts w:ascii="Times" w:hAnsi="Times" w:cs="Times New Roman"/>
          <w:sz w:val="20"/>
          <w:szCs w:val="20"/>
        </w:rPr>
        <w:t xml:space="preserve"> on cheating among American high school students found that: (1) cheating is widespread, (2) students have little difficulty rationalizing cheating, (3) the Internet is causing new concerns, and (4) students cheat for a variety of reasons. Do you think academic cheating is a moral issue? Consider the following moral dilemma: </w:t>
      </w:r>
    </w:p>
    <w:p w14:paraId="24601146"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It is close to final exam time in your psychology course, and you are on the border between a C </w:t>
      </w:r>
      <w:proofErr w:type="gramStart"/>
      <w:r w:rsidRPr="00670843">
        <w:rPr>
          <w:rFonts w:ascii="Times" w:hAnsi="Times" w:cs="Times New Roman"/>
          <w:sz w:val="20"/>
          <w:szCs w:val="20"/>
        </w:rPr>
        <w:t>or</w:t>
      </w:r>
      <w:proofErr w:type="gramEnd"/>
      <w:r w:rsidRPr="00670843">
        <w:rPr>
          <w:rFonts w:ascii="Times" w:hAnsi="Times" w:cs="Times New Roman"/>
          <w:sz w:val="20"/>
          <w:szCs w:val="20"/>
        </w:rPr>
        <w:t xml:space="preserve"> B grade. You go to your professor's office to see what you can do to make sure you get the B grade. But there's a note on the open door, “I'll be right back. Please wait.” You notice the stack of exams for your upcoming final, and you could easily take one and leave without being seen.</w:t>
      </w:r>
    </w:p>
    <w:p w14:paraId="14835F55" w14:textId="77777777" w:rsidR="00670843" w:rsidRPr="00670843" w:rsidRDefault="00670843" w:rsidP="00670843">
      <w:pPr>
        <w:spacing w:before="100" w:beforeAutospacing="1" w:after="100" w:afterAutospacing="1"/>
        <w:outlineLvl w:val="2"/>
        <w:rPr>
          <w:rFonts w:ascii="Times" w:eastAsia="Times New Roman" w:hAnsi="Times" w:cs="Times New Roman"/>
          <w:b/>
          <w:bCs/>
          <w:sz w:val="27"/>
          <w:szCs w:val="27"/>
        </w:rPr>
      </w:pPr>
      <w:r w:rsidRPr="00670843">
        <w:rPr>
          <w:rFonts w:ascii="Times" w:eastAsia="Times New Roman" w:hAnsi="Times" w:cs="Times New Roman"/>
          <w:b/>
          <w:bCs/>
          <w:sz w:val="27"/>
          <w:szCs w:val="27"/>
        </w:rPr>
        <w:t>PART A</w:t>
      </w:r>
    </w:p>
    <w:p w14:paraId="0EECFC80" w14:textId="77777777" w:rsidR="00670843" w:rsidRPr="00670843" w:rsidRDefault="00670843" w:rsidP="00670843">
      <w:pPr>
        <w:numPr>
          <w:ilvl w:val="0"/>
          <w:numId w:val="47"/>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•Describe what you would do in this situation, and briefly explain your reasons.</w:t>
      </w:r>
    </w:p>
    <w:p w14:paraId="349F6BF4" w14:textId="77777777" w:rsidR="00670843" w:rsidRPr="00670843" w:rsidRDefault="00670843" w:rsidP="00670843">
      <w:pPr>
        <w:numPr>
          <w:ilvl w:val="0"/>
          <w:numId w:val="47"/>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 xml:space="preserve">•Now review Kohlberg's six stages of moral development (Step-by-Step Diagram </w:t>
      </w: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"http://edugen.wileyplus.com/edugen/courses/crs8240/ebook/c10/huffman9781119000594c10xlinks.xform?id=c10-fea-0002" \t "_blank" </w:instrText>
      </w:r>
      <w:r w:rsidRPr="00670843">
        <w:rPr>
          <w:rFonts w:ascii="Times" w:eastAsia="Times New Roman" w:hAnsi="Times" w:cs="Times New Roman"/>
          <w:sz w:val="20"/>
          <w:szCs w:val="20"/>
        </w:rPr>
        <w:fldChar w:fldCharType="separate"/>
      </w:r>
      <w:r w:rsidRPr="00670843">
        <w:rPr>
          <w:rFonts w:ascii="Times" w:eastAsia="Times New Roman" w:hAnsi="Times" w:cs="Times New Roman"/>
          <w:color w:val="0000FF"/>
          <w:sz w:val="20"/>
          <w:szCs w:val="20"/>
          <w:u w:val="single"/>
        </w:rPr>
        <w:t>10.1</w:t>
      </w:r>
      <w:r w:rsidRPr="00670843">
        <w:rPr>
          <w:rFonts w:ascii="Times" w:eastAsia="Times New Roman" w:hAnsi="Times" w:cs="Times New Roman"/>
          <w:sz w:val="20"/>
          <w:szCs w:val="20"/>
        </w:rPr>
        <w:fldChar w:fldCharType="end"/>
      </w:r>
      <w:r w:rsidRPr="00670843">
        <w:rPr>
          <w:rFonts w:ascii="Times" w:eastAsia="Times New Roman" w:hAnsi="Times" w:cs="Times New Roman"/>
          <w:sz w:val="20"/>
          <w:szCs w:val="20"/>
        </w:rPr>
        <w:t>), and label your level and stage of moral development based on your responses to this student's moral dilemma-level ______ stage ______.</w:t>
      </w:r>
    </w:p>
    <w:p w14:paraId="62FD44FB" w14:textId="77777777" w:rsidR="00670843" w:rsidRPr="00670843" w:rsidRDefault="00670843" w:rsidP="00670843">
      <w:pPr>
        <w:spacing w:before="100" w:beforeAutospacing="1" w:after="100" w:afterAutospacing="1"/>
        <w:outlineLvl w:val="2"/>
        <w:rPr>
          <w:rFonts w:ascii="Times" w:eastAsia="Times New Roman" w:hAnsi="Times" w:cs="Times New Roman"/>
          <w:b/>
          <w:bCs/>
          <w:sz w:val="27"/>
          <w:szCs w:val="27"/>
        </w:rPr>
      </w:pPr>
      <w:r w:rsidRPr="00670843">
        <w:rPr>
          <w:rFonts w:ascii="Times" w:eastAsia="Times New Roman" w:hAnsi="Times" w:cs="Times New Roman"/>
          <w:b/>
          <w:bCs/>
          <w:sz w:val="27"/>
          <w:szCs w:val="27"/>
        </w:rPr>
        <w:t>PART B</w:t>
      </w:r>
    </w:p>
    <w:p w14:paraId="294C4D1E"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 xml:space="preserve">To further develop your critical thinking (and help prepare you for exams on this material), read and label the following responses to the same situation. </w:t>
      </w:r>
    </w:p>
    <w:p w14:paraId="6F373C01" w14:textId="77777777" w:rsidR="00670843" w:rsidRPr="00670843" w:rsidRDefault="00670843" w:rsidP="00670843">
      <w:pPr>
        <w:numPr>
          <w:ilvl w:val="0"/>
          <w:numId w:val="48"/>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 xml:space="preserve">•Student A: “I wouldn't take the exam because it would be wrong. What if </w:t>
      </w:r>
      <w:r w:rsidRPr="00670843">
        <w:rPr>
          <w:rFonts w:ascii="Times" w:eastAsia="Times New Roman" w:hAnsi="Times" w:cs="Times New Roman"/>
          <w:i/>
          <w:iCs/>
          <w:sz w:val="20"/>
          <w:szCs w:val="20"/>
        </w:rPr>
        <w:t>everybody</w:t>
      </w:r>
      <w:r w:rsidRPr="00670843">
        <w:rPr>
          <w:rFonts w:ascii="Times" w:eastAsia="Times New Roman" w:hAnsi="Times" w:cs="Times New Roman"/>
          <w:sz w:val="20"/>
          <w:szCs w:val="20"/>
        </w:rPr>
        <w:t xml:space="preserve"> cheated every chance they got? What kind of credibility would grades have? It would cheapen the value of education and the whole system would be worthless.” Stage # ______.</w:t>
      </w:r>
    </w:p>
    <w:p w14:paraId="3505F6D6" w14:textId="77777777" w:rsidR="00670843" w:rsidRPr="00670843" w:rsidRDefault="00670843" w:rsidP="00670843">
      <w:pPr>
        <w:numPr>
          <w:ilvl w:val="0"/>
          <w:numId w:val="48"/>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•Student B: “I would take the exam because I really need the B in this course. Psychology is not my major, and I have to keep my scholarship. Otherwise, I will not be able to stay in school and my children will suffer.” Stage # ______.</w:t>
      </w:r>
    </w:p>
    <w:p w14:paraId="40DB4EFA" w14:textId="77777777" w:rsidR="00670843" w:rsidRPr="00670843" w:rsidRDefault="00670843" w:rsidP="00670843">
      <w:pPr>
        <w:numPr>
          <w:ilvl w:val="0"/>
          <w:numId w:val="48"/>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•Student C: “I wouldn't take it because I would be too afraid of getting caught. With my luck, the teacher would return early and catch me in the act.” Stage # ______.</w:t>
      </w:r>
    </w:p>
    <w:p w14:paraId="3871A17D" w14:textId="77777777" w:rsidR="00670843" w:rsidRPr="00670843" w:rsidRDefault="00670843" w:rsidP="00670843">
      <w:pPr>
        <w:numPr>
          <w:ilvl w:val="0"/>
          <w:numId w:val="48"/>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•Student D: “I wouldn't take the exam because I wouldn't be able to live with myself. I believe that cheating is the same as stealing and is therefore a crime. My own opinion of myself as an honest person of high integrity would be permanently damaged.” Stage # ______.</w:t>
      </w:r>
    </w:p>
    <w:p w14:paraId="7A4D1BFD" w14:textId="77777777" w:rsidR="00670843" w:rsidRPr="00670843" w:rsidRDefault="00670843" w:rsidP="00670843">
      <w:pPr>
        <w:numPr>
          <w:ilvl w:val="0"/>
          <w:numId w:val="48"/>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•Student E: “I wouldn't take it because if I got caught and my parents found out they would be devastated. I care too much about what they think of me to risk that. Stage # ________.</w:t>
      </w:r>
    </w:p>
    <w:p w14:paraId="7B37A21B" w14:textId="77777777" w:rsidR="00670843" w:rsidRPr="00670843" w:rsidRDefault="00670843" w:rsidP="00670843">
      <w:pPr>
        <w:numPr>
          <w:ilvl w:val="0"/>
          <w:numId w:val="48"/>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•Student F: “I wouldn't do it because it wouldn't be fair to other students who have to take the exam without any advantages. The system is designed to work fairly for everyone and cheating definitely violates that ideal.” Stage # ________.</w:t>
      </w:r>
    </w:p>
    <w:p w14:paraId="2052E6EA" w14:textId="77777777" w:rsidR="00670843" w:rsidRPr="00670843" w:rsidRDefault="00670843" w:rsidP="00670843">
      <w:pPr>
        <w:spacing w:before="100" w:beforeAutospacing="1" w:after="100" w:afterAutospacing="1"/>
        <w:outlineLvl w:val="2"/>
        <w:rPr>
          <w:rFonts w:ascii="Times" w:eastAsia="Times New Roman" w:hAnsi="Times" w:cs="Times New Roman"/>
          <w:b/>
          <w:bCs/>
          <w:sz w:val="27"/>
          <w:szCs w:val="27"/>
        </w:rPr>
      </w:pPr>
      <w:r w:rsidRPr="00670843">
        <w:rPr>
          <w:rFonts w:ascii="Times" w:eastAsia="Times New Roman" w:hAnsi="Times" w:cs="Times New Roman"/>
          <w:b/>
          <w:bCs/>
          <w:sz w:val="27"/>
          <w:szCs w:val="27"/>
        </w:rPr>
        <w:t>PART C</w:t>
      </w:r>
    </w:p>
    <w:p w14:paraId="27715149"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Review the 15 critical thinking components (CTCs) from the Prologue at the front of this text. Below are a few student comments quoted in the report of </w:t>
      </w:r>
      <w:r w:rsidRPr="00670843">
        <w:rPr>
          <w:rFonts w:ascii="Times" w:hAnsi="Times" w:cs="Times New Roman"/>
          <w:i/>
          <w:iCs/>
          <w:sz w:val="20"/>
          <w:szCs w:val="20"/>
        </w:rPr>
        <w:t>The Center for Academic Integrity</w:t>
      </w:r>
      <w:r w:rsidRPr="00670843">
        <w:rPr>
          <w:rFonts w:ascii="Times" w:hAnsi="Times" w:cs="Times New Roman"/>
          <w:sz w:val="20"/>
          <w:szCs w:val="20"/>
        </w:rPr>
        <w:t xml:space="preserve">. Apply at least one CTC to each. </w:t>
      </w:r>
    </w:p>
    <w:p w14:paraId="414832CA" w14:textId="77777777" w:rsidR="00670843" w:rsidRPr="00670843" w:rsidRDefault="00670843" w:rsidP="00670843">
      <w:pPr>
        <w:numPr>
          <w:ilvl w:val="0"/>
          <w:numId w:val="49"/>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•“I think that cheating has become so common that it's starting to become ‘normal’ in some cases.” CTC: ______</w:t>
      </w:r>
    </w:p>
    <w:p w14:paraId="09D13DFC" w14:textId="77777777" w:rsidR="00670843" w:rsidRPr="00670843" w:rsidRDefault="00670843" w:rsidP="00670843">
      <w:pPr>
        <w:numPr>
          <w:ilvl w:val="0"/>
          <w:numId w:val="49"/>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 xml:space="preserve">•“There is no way </w:t>
      </w:r>
      <w:proofErr w:type="gramStart"/>
      <w:r w:rsidRPr="00670843">
        <w:rPr>
          <w:rFonts w:ascii="Times" w:eastAsia="Times New Roman" w:hAnsi="Times" w:cs="Times New Roman"/>
          <w:sz w:val="20"/>
          <w:szCs w:val="20"/>
        </w:rPr>
        <w:t>of</w:t>
      </w:r>
      <w:proofErr w:type="gramEnd"/>
      <w:r w:rsidRPr="00670843">
        <w:rPr>
          <w:rFonts w:ascii="Times" w:eastAsia="Times New Roman" w:hAnsi="Times" w:cs="Times New Roman"/>
          <w:sz w:val="20"/>
          <w:szCs w:val="20"/>
        </w:rPr>
        <w:t xml:space="preserve"> stopping it. Only the students themselves have the power to do so. Restrictions aren't the problem, but the morals of students sure are.” CTC: ______</w:t>
      </w:r>
    </w:p>
    <w:p w14:paraId="3B43B4C7" w14:textId="77777777" w:rsidR="00670843" w:rsidRPr="00670843" w:rsidRDefault="00670843" w:rsidP="00670843">
      <w:pPr>
        <w:numPr>
          <w:ilvl w:val="0"/>
          <w:numId w:val="49"/>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•“Cheating will always exist as long as parents place the emphasis on grades rather than learning. The parent-student relationship adds greatly to the dumbing down of America.” CTC: ______</w:t>
      </w:r>
    </w:p>
    <w:p w14:paraId="2F7B1408" w14:textId="77777777" w:rsidR="00670843" w:rsidRPr="00670843" w:rsidRDefault="00670843" w:rsidP="00670843">
      <w:pPr>
        <w:numPr>
          <w:ilvl w:val="0"/>
          <w:numId w:val="49"/>
        </w:numPr>
        <w:spacing w:before="100" w:beforeAutospacing="1" w:after="100" w:afterAutospacing="1"/>
        <w:rPr>
          <w:rFonts w:ascii="Times" w:eastAsia="Times New Roman" w:hAnsi="Times" w:cs="Times New Roman"/>
          <w:sz w:val="20"/>
          <w:szCs w:val="20"/>
        </w:rPr>
      </w:pPr>
      <w:r w:rsidRPr="00670843">
        <w:rPr>
          <w:rFonts w:ascii="Times" w:eastAsia="Times New Roman" w:hAnsi="Times" w:cs="Times New Roman"/>
          <w:sz w:val="20"/>
          <w:szCs w:val="20"/>
        </w:rPr>
        <w:t>•“Unless someone makes teachers care about cheating, it won't be stopped. It is unfair that teachers don't take it seriously because then the honest students get the bad end of the deal.” CTC: ______</w:t>
      </w:r>
    </w:p>
    <w:p w14:paraId="1FBC334D" w14:textId="77777777" w:rsidR="00670843" w:rsidRPr="00670843" w:rsidRDefault="00670843" w:rsidP="00670843">
      <w:pPr>
        <w:spacing w:before="100" w:beforeAutospacing="1" w:after="100" w:afterAutospacing="1"/>
        <w:outlineLvl w:val="2"/>
        <w:rPr>
          <w:rFonts w:ascii="Times" w:eastAsia="Times New Roman" w:hAnsi="Times" w:cs="Times New Roman"/>
          <w:b/>
          <w:bCs/>
          <w:sz w:val="27"/>
          <w:szCs w:val="27"/>
        </w:rPr>
      </w:pPr>
      <w:r w:rsidRPr="00670843">
        <w:rPr>
          <w:rFonts w:ascii="Times" w:eastAsia="Times New Roman" w:hAnsi="Times" w:cs="Times New Roman"/>
          <w:b/>
          <w:bCs/>
          <w:sz w:val="27"/>
          <w:szCs w:val="27"/>
        </w:rPr>
        <w:t>Looking Back/Looking Ahead</w:t>
      </w:r>
    </w:p>
    <w:p w14:paraId="1208D3E3"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Like most academic disciplines, psychology covers many different topics and areas of research—and this introductory text is designed to introduce you to the entire field! Because this may be overwhelming, we've focused on the core concepts, supported by everyday examples to help you understand and apply the information to your own life. We've also organized the book into chapters to match the subfields of psychology. Unfortunately, this division often creates an artificial sense that the material in one chapter is unrelated to content in the next one. Answering the following questions will help you “look back and look ahead” to see the important connections between chapters. </w:t>
      </w:r>
    </w:p>
    <w:p w14:paraId="77B566CE"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1.  </w:t>
      </w:r>
    </w:p>
    <w:p w14:paraId="0535E7A6"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In Chapter </w:t>
      </w:r>
      <w:r w:rsidRPr="00670843">
        <w:rPr>
          <w:rFonts w:ascii="Times" w:hAnsi="Times" w:cs="Times New Roman"/>
          <w:sz w:val="20"/>
          <w:szCs w:val="20"/>
        </w:rPr>
        <w:fldChar w:fldCharType="begin"/>
      </w:r>
      <w:r w:rsidRPr="00670843">
        <w:rPr>
          <w:rFonts w:ascii="Times" w:hAnsi="Times" w:cs="Times New Roman"/>
          <w:sz w:val="20"/>
          <w:szCs w:val="20"/>
        </w:rPr>
        <w:instrText xml:space="preserve"> HYPERLINK "http://edugen.wileyplus.com/edugen/courses/crs8240/ebook/c03/huffman9781119000594c03xlinks.xform?id=huffman9781119000594c03" \t "_blank" </w:instrText>
      </w:r>
      <w:r w:rsidRPr="00670843">
        <w:rPr>
          <w:rFonts w:ascii="Times" w:hAnsi="Times" w:cs="Times New Roman"/>
          <w:sz w:val="20"/>
          <w:szCs w:val="20"/>
        </w:rPr>
        <w:fldChar w:fldCharType="separate"/>
      </w:r>
      <w:r w:rsidRPr="00670843">
        <w:rPr>
          <w:rFonts w:ascii="Times" w:hAnsi="Times" w:cs="Times New Roman"/>
          <w:color w:val="0000FF"/>
          <w:sz w:val="20"/>
          <w:szCs w:val="20"/>
          <w:u w:val="single"/>
        </w:rPr>
        <w:t>3</w:t>
      </w:r>
      <w:r w:rsidRPr="00670843">
        <w:rPr>
          <w:rFonts w:ascii="Times" w:hAnsi="Times" w:cs="Times New Roman"/>
          <w:sz w:val="20"/>
          <w:szCs w:val="20"/>
        </w:rPr>
        <w:fldChar w:fldCharType="end"/>
      </w:r>
      <w:r w:rsidRPr="00670843">
        <w:rPr>
          <w:rFonts w:ascii="Times" w:hAnsi="Times" w:cs="Times New Roman"/>
          <w:sz w:val="20"/>
          <w:szCs w:val="20"/>
        </w:rPr>
        <w:t xml:space="preserve"> (Stress and Health Psychology), we explored the different types of stressors and the effects of stress on the body. What biological, psychological or social aspects of aging (this chapter) may create additional stressors for older adults?</w:t>
      </w:r>
    </w:p>
    <w:p w14:paraId="000473B2" w14:textId="77777777" w:rsidR="00670843" w:rsidRPr="00670843" w:rsidRDefault="00670843" w:rsidP="00670843">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5E6FD243" wp14:editId="02E23933">
            <wp:extent cx="1111250" cy="277495"/>
            <wp:effectExtent l="0" t="0" r="6350" b="1905"/>
            <wp:docPr id="272" name="huffman9781119000594c10-answer-0062-btn" descr="http://edugen.wileyplus.com/edugen/courses/crs8240/common/art/buttons/btn_answer_plus.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man9781119000594c10-answer-0062-btn" descr="http://edugen.wileyplus.com/edugen/courses/crs8240/common/art/buttons/btn_answer_plus.png">
                      <a:hlinkClick r:id="rId64"/>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0" cy="277495"/>
                    </a:xfrm>
                    <a:prstGeom prst="rect">
                      <a:avLst/>
                    </a:prstGeom>
                    <a:noFill/>
                    <a:ln>
                      <a:noFill/>
                    </a:ln>
                  </pic:spPr>
                </pic:pic>
              </a:graphicData>
            </a:graphic>
          </wp:inline>
        </w:drawing>
      </w:r>
    </w:p>
    <w:p w14:paraId="45D72378"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2.  </w:t>
      </w:r>
    </w:p>
    <w:p w14:paraId="69788816"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In Chapter </w:t>
      </w:r>
      <w:r w:rsidRPr="00670843">
        <w:rPr>
          <w:rFonts w:ascii="Times" w:hAnsi="Times" w:cs="Times New Roman"/>
          <w:sz w:val="20"/>
          <w:szCs w:val="20"/>
        </w:rPr>
        <w:fldChar w:fldCharType="begin"/>
      </w:r>
      <w:r w:rsidRPr="00670843">
        <w:rPr>
          <w:rFonts w:ascii="Times" w:hAnsi="Times" w:cs="Times New Roman"/>
          <w:sz w:val="20"/>
          <w:szCs w:val="20"/>
        </w:rPr>
        <w:instrText xml:space="preserve"> HYPERLINK "http://edugen.wileyplus.com/edugen/courses/crs8240/ebook/c09/huffman9781119000594c09xlinks.xform?id=huffman9781119000594c09" \t "_blank" </w:instrText>
      </w:r>
      <w:r w:rsidRPr="00670843">
        <w:rPr>
          <w:rFonts w:ascii="Times" w:hAnsi="Times" w:cs="Times New Roman"/>
          <w:sz w:val="20"/>
          <w:szCs w:val="20"/>
        </w:rPr>
        <w:fldChar w:fldCharType="separate"/>
      </w:r>
      <w:r w:rsidRPr="00670843">
        <w:rPr>
          <w:rFonts w:ascii="Times" w:hAnsi="Times" w:cs="Times New Roman"/>
          <w:color w:val="0000FF"/>
          <w:sz w:val="20"/>
          <w:szCs w:val="20"/>
          <w:u w:val="single"/>
        </w:rPr>
        <w:t>9</w:t>
      </w:r>
      <w:r w:rsidRPr="00670843">
        <w:rPr>
          <w:rFonts w:ascii="Times" w:hAnsi="Times" w:cs="Times New Roman"/>
          <w:sz w:val="20"/>
          <w:szCs w:val="20"/>
        </w:rPr>
        <w:fldChar w:fldCharType="end"/>
      </w:r>
      <w:r w:rsidRPr="00670843">
        <w:rPr>
          <w:rFonts w:ascii="Times" w:hAnsi="Times" w:cs="Times New Roman"/>
          <w:sz w:val="20"/>
          <w:szCs w:val="20"/>
        </w:rPr>
        <w:t xml:space="preserve"> (Lifespan Development I), you discovered some of the ongoing theoretical debates in developmental psychology: continuity vs. stages; nature vs. nurture; and stability vs. change. Apply any one of these issues to the development of personality across childhood into adulthood (this chapter).</w:t>
      </w:r>
    </w:p>
    <w:p w14:paraId="5009A55C" w14:textId="77777777" w:rsidR="00670843" w:rsidRPr="00670843" w:rsidRDefault="00670843" w:rsidP="00670843">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3BB8F95F" wp14:editId="424392EC">
            <wp:extent cx="1111250" cy="277495"/>
            <wp:effectExtent l="0" t="0" r="6350" b="1905"/>
            <wp:docPr id="273" name="huffman9781119000594c10-answer-0063-btn" descr="http://edugen.wileyplus.com/edugen/courses/crs8240/common/art/buttons/btn_answer_plus.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man9781119000594c10-answer-0063-btn" descr="http://edugen.wileyplus.com/edugen/courses/crs8240/common/art/buttons/btn_answer_plus.png">
                      <a:hlinkClick r:id="rId64"/>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0" cy="277495"/>
                    </a:xfrm>
                    <a:prstGeom prst="rect">
                      <a:avLst/>
                    </a:prstGeom>
                    <a:noFill/>
                    <a:ln>
                      <a:noFill/>
                    </a:ln>
                  </pic:spPr>
                </pic:pic>
              </a:graphicData>
            </a:graphic>
          </wp:inline>
        </w:drawing>
      </w:r>
    </w:p>
    <w:p w14:paraId="1D198D72"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3.  </w:t>
      </w:r>
    </w:p>
    <w:p w14:paraId="78540BC7"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In what ways are attachment theory (Chapter </w:t>
      </w:r>
      <w:r w:rsidRPr="00670843">
        <w:rPr>
          <w:rFonts w:ascii="Times" w:hAnsi="Times" w:cs="Times New Roman"/>
          <w:sz w:val="20"/>
          <w:szCs w:val="20"/>
        </w:rPr>
        <w:fldChar w:fldCharType="begin"/>
      </w:r>
      <w:r w:rsidRPr="00670843">
        <w:rPr>
          <w:rFonts w:ascii="Times" w:hAnsi="Times" w:cs="Times New Roman"/>
          <w:sz w:val="20"/>
          <w:szCs w:val="20"/>
        </w:rPr>
        <w:instrText xml:space="preserve"> HYPERLINK "http://edugen.wileyplus.com/edugen/courses/crs8240/ebook/c09/huffman9781119000594c09xlinks.xform?id=huffman9781119000594c09" \t "_blank" </w:instrText>
      </w:r>
      <w:r w:rsidRPr="00670843">
        <w:rPr>
          <w:rFonts w:ascii="Times" w:hAnsi="Times" w:cs="Times New Roman"/>
          <w:sz w:val="20"/>
          <w:szCs w:val="20"/>
        </w:rPr>
        <w:fldChar w:fldCharType="separate"/>
      </w:r>
      <w:r w:rsidRPr="00670843">
        <w:rPr>
          <w:rFonts w:ascii="Times" w:hAnsi="Times" w:cs="Times New Roman"/>
          <w:color w:val="0000FF"/>
          <w:sz w:val="20"/>
          <w:szCs w:val="20"/>
          <w:u w:val="single"/>
        </w:rPr>
        <w:t>9</w:t>
      </w:r>
      <w:r w:rsidRPr="00670843">
        <w:rPr>
          <w:rFonts w:ascii="Times" w:hAnsi="Times" w:cs="Times New Roman"/>
          <w:sz w:val="20"/>
          <w:szCs w:val="20"/>
        </w:rPr>
        <w:fldChar w:fldCharType="end"/>
      </w:r>
      <w:r w:rsidRPr="00670843">
        <w:rPr>
          <w:rFonts w:ascii="Times" w:hAnsi="Times" w:cs="Times New Roman"/>
          <w:sz w:val="20"/>
          <w:szCs w:val="20"/>
        </w:rPr>
        <w:t>) and Erikson's psychosocial theory (this chapter) similar?</w:t>
      </w:r>
    </w:p>
    <w:p w14:paraId="4B54C86E" w14:textId="77777777" w:rsidR="00670843" w:rsidRPr="00670843" w:rsidRDefault="00670843" w:rsidP="00670843">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3568374F" wp14:editId="7A1EA7CA">
            <wp:extent cx="1111250" cy="277495"/>
            <wp:effectExtent l="0" t="0" r="6350" b="1905"/>
            <wp:docPr id="274" name="huffman9781119000594c10-answer-0064-btn" descr="http://edugen.wileyplus.com/edugen/courses/crs8240/common/art/buttons/btn_answer_plus.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man9781119000594c10-answer-0064-btn" descr="http://edugen.wileyplus.com/edugen/courses/crs8240/common/art/buttons/btn_answer_plus.png">
                      <a:hlinkClick r:id="rId64"/>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0" cy="277495"/>
                    </a:xfrm>
                    <a:prstGeom prst="rect">
                      <a:avLst/>
                    </a:prstGeom>
                    <a:noFill/>
                    <a:ln>
                      <a:noFill/>
                    </a:ln>
                  </pic:spPr>
                </pic:pic>
              </a:graphicData>
            </a:graphic>
          </wp:inline>
        </w:drawing>
      </w:r>
    </w:p>
    <w:p w14:paraId="0E99F69C"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4.  </w:t>
      </w:r>
    </w:p>
    <w:p w14:paraId="43967F8F" w14:textId="77777777" w:rsidR="00670843" w:rsidRPr="00670843" w:rsidRDefault="00670843" w:rsidP="00670843">
      <w:pPr>
        <w:spacing w:before="100" w:beforeAutospacing="1" w:after="100" w:afterAutospacing="1"/>
        <w:rPr>
          <w:rFonts w:ascii="Times" w:hAnsi="Times" w:cs="Times New Roman"/>
          <w:sz w:val="20"/>
          <w:szCs w:val="20"/>
        </w:rPr>
      </w:pPr>
      <w:r w:rsidRPr="00670843">
        <w:rPr>
          <w:rFonts w:ascii="Times" w:hAnsi="Times" w:cs="Times New Roman"/>
          <w:sz w:val="20"/>
          <w:szCs w:val="20"/>
        </w:rPr>
        <w:t xml:space="preserve">In Chapter </w:t>
      </w:r>
      <w:r w:rsidRPr="00670843">
        <w:rPr>
          <w:rFonts w:ascii="Times" w:hAnsi="Times" w:cs="Times New Roman"/>
          <w:sz w:val="20"/>
          <w:szCs w:val="20"/>
        </w:rPr>
        <w:fldChar w:fldCharType="begin"/>
      </w:r>
      <w:r w:rsidRPr="00670843">
        <w:rPr>
          <w:rFonts w:ascii="Times" w:hAnsi="Times" w:cs="Times New Roman"/>
          <w:sz w:val="20"/>
          <w:szCs w:val="20"/>
        </w:rPr>
        <w:instrText xml:space="preserve"> HYPERLINK "http://edugen.wileyplus.com/edugen/courses/crs8240/ebook/c11/huffman9781119000594c11xlinks.xform?id=huffman9781119000594c11" \t "_blank" </w:instrText>
      </w:r>
      <w:r w:rsidRPr="00670843">
        <w:rPr>
          <w:rFonts w:ascii="Times" w:hAnsi="Times" w:cs="Times New Roman"/>
          <w:sz w:val="20"/>
          <w:szCs w:val="20"/>
        </w:rPr>
        <w:fldChar w:fldCharType="separate"/>
      </w:r>
      <w:r w:rsidRPr="00670843">
        <w:rPr>
          <w:rFonts w:ascii="Times" w:hAnsi="Times" w:cs="Times New Roman"/>
          <w:color w:val="0000FF"/>
          <w:sz w:val="20"/>
          <w:szCs w:val="20"/>
          <w:u w:val="single"/>
        </w:rPr>
        <w:t>11</w:t>
      </w:r>
      <w:r w:rsidRPr="00670843">
        <w:rPr>
          <w:rFonts w:ascii="Times" w:hAnsi="Times" w:cs="Times New Roman"/>
          <w:sz w:val="20"/>
          <w:szCs w:val="20"/>
        </w:rPr>
        <w:fldChar w:fldCharType="end"/>
      </w:r>
      <w:r w:rsidRPr="00670843">
        <w:rPr>
          <w:rFonts w:ascii="Times" w:hAnsi="Times" w:cs="Times New Roman"/>
          <w:sz w:val="20"/>
          <w:szCs w:val="20"/>
        </w:rPr>
        <w:t xml:space="preserve"> (Gender and Human Sexuality), you'll learn about gender roles and societal expectations for appropriate male and female behavior. Although Erikson's theory (this chapter) is not gender-specific, our development is most certainly shaped by our sex and cultural expectations of gender. Choose any one of Erikson's stages and discuss how your gender might have influenced the resolution of that stage.</w:t>
      </w:r>
    </w:p>
    <w:p w14:paraId="7FA87653" w14:textId="77777777" w:rsidR="00670843" w:rsidRPr="00670843" w:rsidRDefault="00670843" w:rsidP="00670843">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0517E546" wp14:editId="00C36FB2">
            <wp:extent cx="1111250" cy="277495"/>
            <wp:effectExtent l="0" t="0" r="6350" b="1905"/>
            <wp:docPr id="275" name="huffman9781119000594c10-answer-0065-btn" descr="http://edugen.wileyplus.com/edugen/courses/crs8240/common/art/buttons/btn_answer_plus.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man9781119000594c10-answer-0065-btn" descr="http://edugen.wileyplus.com/edugen/courses/crs8240/common/art/buttons/btn_answer_plus.png">
                      <a:hlinkClick r:id="rId64"/>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0" cy="277495"/>
                    </a:xfrm>
                    <a:prstGeom prst="rect">
                      <a:avLst/>
                    </a:prstGeom>
                    <a:noFill/>
                    <a:ln>
                      <a:noFill/>
                    </a:ln>
                  </pic:spPr>
                </pic:pic>
              </a:graphicData>
            </a:graphic>
          </wp:inline>
        </w:drawing>
      </w:r>
    </w:p>
    <w:p w14:paraId="7CD04523"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 xml:space="preserve">Key Terms </w:t>
      </w:r>
      <w:r>
        <w:rPr>
          <w:rFonts w:ascii="Times" w:eastAsia="Times New Roman" w:hAnsi="Times" w:cs="Times New Roman"/>
          <w:noProof/>
          <w:sz w:val="20"/>
          <w:szCs w:val="20"/>
        </w:rPr>
        <w:drawing>
          <wp:inline distT="0" distB="0" distL="0" distR="0" wp14:anchorId="64A0BB28" wp14:editId="0538CFEB">
            <wp:extent cx="1018540" cy="1296670"/>
            <wp:effectExtent l="0" t="0" r="0" b="0"/>
            <wp:docPr id="276" name="Picture 276" descr="eni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ni0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18540" cy="1296670"/>
                    </a:xfrm>
                    <a:prstGeom prst="rect">
                      <a:avLst/>
                    </a:prstGeom>
                    <a:noFill/>
                    <a:ln>
                      <a:noFill/>
                    </a:ln>
                  </pic:spPr>
                </pic:pic>
              </a:graphicData>
            </a:graphic>
          </wp:inline>
        </w:drawing>
      </w:r>
    </w:p>
    <w:p w14:paraId="5CF93AA3" w14:textId="77777777" w:rsidR="00670843" w:rsidRPr="00670843" w:rsidRDefault="00670843" w:rsidP="00670843">
      <w:pPr>
        <w:spacing w:before="100" w:beforeAutospacing="1" w:after="100" w:afterAutospacing="1"/>
        <w:outlineLvl w:val="2"/>
        <w:rPr>
          <w:rFonts w:ascii="Times" w:eastAsia="Times New Roman" w:hAnsi="Times" w:cs="Times New Roman"/>
          <w:b/>
          <w:bCs/>
          <w:sz w:val="27"/>
          <w:szCs w:val="27"/>
        </w:rPr>
      </w:pPr>
      <w:r w:rsidRPr="00670843">
        <w:rPr>
          <w:rFonts w:ascii="Times" w:eastAsia="Times New Roman" w:hAnsi="Times" w:cs="Times New Roman"/>
          <w:b/>
          <w:bCs/>
          <w:sz w:val="27"/>
          <w:szCs w:val="27"/>
        </w:rPr>
        <w:t>Moral Development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05"/>
        <w:gridCol w:w="260"/>
        <w:gridCol w:w="4090"/>
        <w:gridCol w:w="275"/>
      </w:tblGrid>
      <w:tr w:rsidR="00670843" w:rsidRPr="00670843" w14:paraId="38C42381" w14:textId="77777777" w:rsidTr="00670843">
        <w:trPr>
          <w:tblCellSpacing w:w="15" w:type="dxa"/>
        </w:trPr>
        <w:tc>
          <w:tcPr>
            <w:tcW w:w="2500" w:type="pct"/>
            <w:hideMark/>
          </w:tcPr>
          <w:p w14:paraId="604B60D8"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"http://edugen.wileyplus.com/edugen/courses/crs8240/ebook/c10/huffman9781119000594c10xlinks.xform?id=c10-tdef-0003" \t "_blank" </w:instrText>
            </w:r>
            <w:r w:rsidRPr="00670843">
              <w:rPr>
                <w:rFonts w:ascii="Times" w:eastAsia="Times New Roman" w:hAnsi="Times" w:cs="Times New Roman"/>
                <w:sz w:val="20"/>
                <w:szCs w:val="20"/>
              </w:rPr>
              <w:fldChar w:fldCharType="separate"/>
            </w:r>
            <w:r w:rsidRPr="00670843">
              <w:rPr>
                <w:rFonts w:ascii="Times" w:eastAsia="Times New Roman" w:hAnsi="Times" w:cs="Times New Roman"/>
                <w:color w:val="0000FF"/>
                <w:sz w:val="20"/>
                <w:szCs w:val="20"/>
                <w:u w:val="single"/>
              </w:rPr>
              <w:t>Conventional Level</w:t>
            </w:r>
            <w:r w:rsidRPr="00670843">
              <w:rPr>
                <w:rFonts w:ascii="Times" w:eastAsia="Times New Roman" w:hAnsi="Times" w:cs="Times New Roman"/>
                <w:sz w:val="20"/>
                <w:szCs w:val="20"/>
              </w:rPr>
              <w:fldChar w:fldCharType="end"/>
            </w:r>
            <w:r w:rsidRPr="00670843">
              <w:rPr>
                <w:rFonts w:ascii="Times" w:eastAsia="Times New Roman" w:hAnsi="Times" w:cs="Times New Roman"/>
                <w:sz w:val="20"/>
                <w:szCs w:val="20"/>
              </w:rPr>
              <w:br/>
            </w: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"http://edugen.wileyplus.com/edugen/courses/crs8240/ebook/c10/huffman9781119000594c10xlinks.xform?id=c10-tdef-0005" \t "_blank" </w:instrText>
            </w:r>
            <w:r w:rsidRPr="00670843">
              <w:rPr>
                <w:rFonts w:ascii="Times" w:eastAsia="Times New Roman" w:hAnsi="Times" w:cs="Times New Roman"/>
                <w:sz w:val="20"/>
                <w:szCs w:val="20"/>
              </w:rPr>
              <w:fldChar w:fldCharType="separate"/>
            </w:r>
            <w:r w:rsidRPr="00670843">
              <w:rPr>
                <w:rFonts w:ascii="Times" w:eastAsia="Times New Roman" w:hAnsi="Times" w:cs="Times New Roman"/>
                <w:color w:val="0000FF"/>
                <w:sz w:val="20"/>
                <w:szCs w:val="20"/>
                <w:u w:val="single"/>
              </w:rPr>
              <w:t>Embodied Cognition</w:t>
            </w:r>
            <w:r w:rsidRPr="00670843">
              <w:rPr>
                <w:rFonts w:ascii="Times" w:eastAsia="Times New Roman" w:hAnsi="Times" w:cs="Times New Roman"/>
                <w:sz w:val="20"/>
                <w:szCs w:val="20"/>
              </w:rPr>
              <w:fldChar w:fldCharType="end"/>
            </w:r>
            <w:r w:rsidRPr="00670843">
              <w:rPr>
                <w:rFonts w:ascii="Times" w:eastAsia="Times New Roman" w:hAnsi="Times" w:cs="Times New Roman"/>
                <w:sz w:val="20"/>
                <w:szCs w:val="20"/>
              </w:rPr>
              <w:br/>
            </w: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"http://edugen.wileyplus.com/edugen/courses/crs8240/ebook/c10/huffman9781119000594c10xlinks.xform?id=c10-tdef-0001" \t "_blank" </w:instrText>
            </w:r>
            <w:r w:rsidRPr="00670843">
              <w:rPr>
                <w:rFonts w:ascii="Times" w:eastAsia="Times New Roman" w:hAnsi="Times" w:cs="Times New Roman"/>
                <w:sz w:val="20"/>
                <w:szCs w:val="20"/>
              </w:rPr>
              <w:fldChar w:fldCharType="separate"/>
            </w:r>
            <w:r w:rsidRPr="00670843">
              <w:rPr>
                <w:rFonts w:ascii="Times" w:eastAsia="Times New Roman" w:hAnsi="Times" w:cs="Times New Roman"/>
                <w:color w:val="0000FF"/>
                <w:sz w:val="20"/>
                <w:szCs w:val="20"/>
                <w:u w:val="single"/>
              </w:rPr>
              <w:t>Morality</w:t>
            </w:r>
            <w:r w:rsidRPr="00670843">
              <w:rPr>
                <w:rFonts w:ascii="Times" w:eastAsia="Times New Roman" w:hAnsi="Times" w:cs="Times New Roman"/>
                <w:sz w:val="20"/>
                <w:szCs w:val="20"/>
              </w:rPr>
              <w:fldChar w:fldCharType="end"/>
            </w:r>
          </w:p>
        </w:tc>
        <w:tc>
          <w:tcPr>
            <w:tcW w:w="0" w:type="auto"/>
            <w:hideMark/>
          </w:tcPr>
          <w:p w14:paraId="46CF324F"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    </w:t>
            </w:r>
          </w:p>
        </w:tc>
        <w:tc>
          <w:tcPr>
            <w:tcW w:w="2500" w:type="pct"/>
            <w:hideMark/>
          </w:tcPr>
          <w:p w14:paraId="15C9D37F"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"http://edugen.wileyplus.com/edugen/courses/crs8240/ebook/c10/huffman9781119000594c10xlinks.xform?id=c10-tdef-0004" \t "_blank" </w:instrText>
            </w:r>
            <w:r w:rsidRPr="00670843">
              <w:rPr>
                <w:rFonts w:ascii="Times" w:eastAsia="Times New Roman" w:hAnsi="Times" w:cs="Times New Roman"/>
                <w:sz w:val="20"/>
                <w:szCs w:val="20"/>
              </w:rPr>
              <w:fldChar w:fldCharType="separate"/>
            </w:r>
            <w:proofErr w:type="spellStart"/>
            <w:r w:rsidRPr="00670843">
              <w:rPr>
                <w:rFonts w:ascii="Times" w:eastAsia="Times New Roman" w:hAnsi="Times" w:cs="Times New Roman"/>
                <w:color w:val="0000FF"/>
                <w:sz w:val="20"/>
                <w:szCs w:val="20"/>
                <w:u w:val="single"/>
              </w:rPr>
              <w:t>Postconventional</w:t>
            </w:r>
            <w:proofErr w:type="spellEnd"/>
            <w:r w:rsidRPr="00670843">
              <w:rPr>
                <w:rFonts w:ascii="Times" w:eastAsia="Times New Roman" w:hAnsi="Times" w:cs="Times New Roman"/>
                <w:color w:val="0000FF"/>
                <w:sz w:val="20"/>
                <w:szCs w:val="20"/>
                <w:u w:val="single"/>
              </w:rPr>
              <w:t xml:space="preserve"> Level</w:t>
            </w:r>
            <w:r w:rsidRPr="00670843">
              <w:rPr>
                <w:rFonts w:ascii="Times" w:eastAsia="Times New Roman" w:hAnsi="Times" w:cs="Times New Roman"/>
                <w:sz w:val="20"/>
                <w:szCs w:val="20"/>
              </w:rPr>
              <w:fldChar w:fldCharType="end"/>
            </w:r>
            <w:r w:rsidRPr="00670843">
              <w:rPr>
                <w:rFonts w:ascii="Times" w:eastAsia="Times New Roman" w:hAnsi="Times" w:cs="Times New Roman"/>
                <w:sz w:val="20"/>
                <w:szCs w:val="20"/>
              </w:rPr>
              <w:br/>
            </w: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"http://edugen.wileyplus.com/edugen/courses/crs8240/ebook/c10/huffman9781119000594c10xlinks.xform?id=c10-tdef-0002" \t "_blank" </w:instrText>
            </w:r>
            <w:r w:rsidRPr="00670843">
              <w:rPr>
                <w:rFonts w:ascii="Times" w:eastAsia="Times New Roman" w:hAnsi="Times" w:cs="Times New Roman"/>
                <w:sz w:val="20"/>
                <w:szCs w:val="20"/>
              </w:rPr>
              <w:fldChar w:fldCharType="separate"/>
            </w:r>
            <w:proofErr w:type="spellStart"/>
            <w:r w:rsidRPr="00670843">
              <w:rPr>
                <w:rFonts w:ascii="Times" w:eastAsia="Times New Roman" w:hAnsi="Times" w:cs="Times New Roman"/>
                <w:color w:val="0000FF"/>
                <w:sz w:val="20"/>
                <w:szCs w:val="20"/>
                <w:u w:val="single"/>
              </w:rPr>
              <w:t>Preconventional</w:t>
            </w:r>
            <w:proofErr w:type="spellEnd"/>
            <w:r w:rsidRPr="00670843">
              <w:rPr>
                <w:rFonts w:ascii="Times" w:eastAsia="Times New Roman" w:hAnsi="Times" w:cs="Times New Roman"/>
                <w:color w:val="0000FF"/>
                <w:sz w:val="20"/>
                <w:szCs w:val="20"/>
                <w:u w:val="single"/>
              </w:rPr>
              <w:t xml:space="preserve"> Level</w:t>
            </w:r>
            <w:r w:rsidRPr="00670843">
              <w:rPr>
                <w:rFonts w:ascii="Times" w:eastAsia="Times New Roman" w:hAnsi="Times" w:cs="Times New Roman"/>
                <w:sz w:val="20"/>
                <w:szCs w:val="20"/>
              </w:rPr>
              <w:fldChar w:fldCharType="end"/>
            </w:r>
          </w:p>
        </w:tc>
        <w:tc>
          <w:tcPr>
            <w:tcW w:w="0" w:type="auto"/>
            <w:hideMark/>
          </w:tcPr>
          <w:p w14:paraId="7AC37DF5"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    </w:t>
            </w:r>
          </w:p>
        </w:tc>
      </w:tr>
    </w:tbl>
    <w:p w14:paraId="5792DD4F" w14:textId="77777777" w:rsidR="00670843" w:rsidRPr="00670843" w:rsidRDefault="00670843" w:rsidP="00670843">
      <w:pPr>
        <w:spacing w:before="100" w:beforeAutospacing="1" w:after="100" w:afterAutospacing="1"/>
        <w:outlineLvl w:val="2"/>
        <w:rPr>
          <w:rFonts w:ascii="Times" w:eastAsia="Times New Roman" w:hAnsi="Times" w:cs="Times New Roman"/>
          <w:b/>
          <w:bCs/>
          <w:sz w:val="27"/>
          <w:szCs w:val="27"/>
        </w:rPr>
      </w:pPr>
      <w:r w:rsidRPr="00670843">
        <w:rPr>
          <w:rFonts w:ascii="Times" w:eastAsia="Times New Roman" w:hAnsi="Times" w:cs="Times New Roman"/>
          <w:b/>
          <w:bCs/>
          <w:sz w:val="27"/>
          <w:szCs w:val="27"/>
        </w:rPr>
        <w:t>Personality Development</w:t>
      </w:r>
    </w:p>
    <w:p w14:paraId="38410A8C"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"http://edugen.wileyplus.com/edugen/courses/crs8240/ebook/c10/huffman9781119000594c10xlinks.xform?id=c10-tdef-0007" \t "_blank" </w:instrText>
      </w:r>
      <w:r w:rsidRPr="00670843">
        <w:rPr>
          <w:rFonts w:ascii="Times" w:eastAsia="Times New Roman" w:hAnsi="Times" w:cs="Times New Roman"/>
          <w:sz w:val="20"/>
          <w:szCs w:val="20"/>
        </w:rPr>
        <w:fldChar w:fldCharType="separate"/>
      </w:r>
      <w:r w:rsidRPr="00670843">
        <w:rPr>
          <w:rFonts w:ascii="Times" w:eastAsia="Times New Roman" w:hAnsi="Times" w:cs="Times New Roman"/>
          <w:color w:val="0000FF"/>
          <w:sz w:val="20"/>
          <w:szCs w:val="20"/>
          <w:u w:val="single"/>
        </w:rPr>
        <w:t>Psychosocial Stages</w:t>
      </w:r>
      <w:r w:rsidRPr="00670843">
        <w:rPr>
          <w:rFonts w:ascii="Times" w:eastAsia="Times New Roman" w:hAnsi="Times" w:cs="Times New Roman"/>
          <w:sz w:val="20"/>
          <w:szCs w:val="20"/>
        </w:rPr>
        <w:fldChar w:fldCharType="end"/>
      </w:r>
      <w:r w:rsidRPr="00670843">
        <w:rPr>
          <w:rFonts w:ascii="Times" w:eastAsia="Times New Roman" w:hAnsi="Times" w:cs="Times New Roman"/>
          <w:sz w:val="20"/>
          <w:szCs w:val="20"/>
        </w:rPr>
        <w:br/>
      </w: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"http://edugen.wileyplus.com/edugen/courses/crs8240/ebook/c10/huffman9781119000594c10xlinks.xform?id=c10-tdef-0006" \t "_blank" </w:instrText>
      </w:r>
      <w:r w:rsidRPr="00670843">
        <w:rPr>
          <w:rFonts w:ascii="Times" w:eastAsia="Times New Roman" w:hAnsi="Times" w:cs="Times New Roman"/>
          <w:sz w:val="20"/>
          <w:szCs w:val="20"/>
        </w:rPr>
        <w:fldChar w:fldCharType="separate"/>
      </w:r>
      <w:r w:rsidRPr="00670843">
        <w:rPr>
          <w:rFonts w:ascii="Times" w:eastAsia="Times New Roman" w:hAnsi="Times" w:cs="Times New Roman"/>
          <w:color w:val="0000FF"/>
          <w:sz w:val="20"/>
          <w:szCs w:val="20"/>
          <w:u w:val="single"/>
        </w:rPr>
        <w:t>Temperament</w:t>
      </w:r>
      <w:r w:rsidRPr="00670843">
        <w:rPr>
          <w:rFonts w:ascii="Times" w:eastAsia="Times New Roman" w:hAnsi="Times" w:cs="Times New Roman"/>
          <w:sz w:val="20"/>
          <w:szCs w:val="20"/>
        </w:rPr>
        <w:fldChar w:fldCharType="end"/>
      </w:r>
    </w:p>
    <w:p w14:paraId="323E7773" w14:textId="77777777" w:rsidR="00670843" w:rsidRPr="00670843" w:rsidRDefault="00670843" w:rsidP="00670843">
      <w:pPr>
        <w:spacing w:before="100" w:beforeAutospacing="1" w:after="100" w:afterAutospacing="1"/>
        <w:outlineLvl w:val="2"/>
        <w:rPr>
          <w:rFonts w:ascii="Times" w:eastAsia="Times New Roman" w:hAnsi="Times" w:cs="Times New Roman"/>
          <w:b/>
          <w:bCs/>
          <w:sz w:val="27"/>
          <w:szCs w:val="27"/>
        </w:rPr>
      </w:pPr>
      <w:r w:rsidRPr="00670843">
        <w:rPr>
          <w:rFonts w:ascii="Times" w:eastAsia="Times New Roman" w:hAnsi="Times" w:cs="Times New Roman"/>
          <w:b/>
          <w:bCs/>
          <w:sz w:val="27"/>
          <w:szCs w:val="27"/>
        </w:rPr>
        <w:t>Neurodevelopmental Disorders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05"/>
        <w:gridCol w:w="260"/>
        <w:gridCol w:w="4090"/>
        <w:gridCol w:w="275"/>
      </w:tblGrid>
      <w:tr w:rsidR="00670843" w:rsidRPr="00670843" w14:paraId="3503E9DC" w14:textId="77777777" w:rsidTr="00670843">
        <w:trPr>
          <w:tblCellSpacing w:w="15" w:type="dxa"/>
        </w:trPr>
        <w:tc>
          <w:tcPr>
            <w:tcW w:w="2500" w:type="pct"/>
            <w:hideMark/>
          </w:tcPr>
          <w:p w14:paraId="21794168"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"http://edugen.wileyplus.com/edugen/courses/crs8240/ebook/c10/huffman9781119000594c10xlinks.xform?id=c10-tdef-0009" \t "_blank" </w:instrText>
            </w:r>
            <w:r w:rsidRPr="00670843">
              <w:rPr>
                <w:rFonts w:ascii="Times" w:eastAsia="Times New Roman" w:hAnsi="Times" w:cs="Times New Roman"/>
                <w:sz w:val="20"/>
                <w:szCs w:val="20"/>
              </w:rPr>
              <w:fldChar w:fldCharType="separate"/>
            </w:r>
            <w:r w:rsidRPr="00670843">
              <w:rPr>
                <w:rFonts w:ascii="Times" w:eastAsia="Times New Roman" w:hAnsi="Times" w:cs="Times New Roman"/>
                <w:color w:val="0000FF"/>
                <w:sz w:val="20"/>
                <w:szCs w:val="20"/>
                <w:u w:val="single"/>
              </w:rPr>
              <w:t>Attention-Deficit/Hyperactivity Disorder (ADHD)</w:t>
            </w:r>
            <w:r w:rsidRPr="00670843">
              <w:rPr>
                <w:rFonts w:ascii="Times" w:eastAsia="Times New Roman" w:hAnsi="Times" w:cs="Times New Roman"/>
                <w:sz w:val="20"/>
                <w:szCs w:val="20"/>
              </w:rPr>
              <w:fldChar w:fldCharType="end"/>
            </w:r>
            <w:r w:rsidRPr="00670843">
              <w:rPr>
                <w:rFonts w:ascii="Times" w:eastAsia="Times New Roman" w:hAnsi="Times" w:cs="Times New Roman"/>
                <w:sz w:val="20"/>
                <w:szCs w:val="20"/>
              </w:rPr>
              <w:br/>
            </w: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"http://edugen.wileyplus.com/edugen/courses/crs8240/ebook/c10/huffman9781119000594c10xlinks.xform?id=c10-tdef-0010" \t "_blank" </w:instrText>
            </w:r>
            <w:r w:rsidRPr="00670843">
              <w:rPr>
                <w:rFonts w:ascii="Times" w:eastAsia="Times New Roman" w:hAnsi="Times" w:cs="Times New Roman"/>
                <w:sz w:val="20"/>
                <w:szCs w:val="20"/>
              </w:rPr>
              <w:fldChar w:fldCharType="separate"/>
            </w:r>
            <w:r w:rsidRPr="00670843">
              <w:rPr>
                <w:rFonts w:ascii="Times" w:eastAsia="Times New Roman" w:hAnsi="Times" w:cs="Times New Roman"/>
                <w:color w:val="0000FF"/>
                <w:sz w:val="20"/>
                <w:szCs w:val="20"/>
                <w:u w:val="single"/>
              </w:rPr>
              <w:t>Autism Spectrum Disorder (ASD)</w:t>
            </w:r>
            <w:r w:rsidRPr="00670843">
              <w:rPr>
                <w:rFonts w:ascii="Times" w:eastAsia="Times New Roman" w:hAnsi="Times" w:cs="Times New Roman"/>
                <w:sz w:val="20"/>
                <w:szCs w:val="20"/>
              </w:rPr>
              <w:fldChar w:fldCharType="end"/>
            </w:r>
          </w:p>
        </w:tc>
        <w:tc>
          <w:tcPr>
            <w:tcW w:w="0" w:type="auto"/>
            <w:hideMark/>
          </w:tcPr>
          <w:p w14:paraId="43CF0953"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    </w:t>
            </w:r>
          </w:p>
        </w:tc>
        <w:tc>
          <w:tcPr>
            <w:tcW w:w="2500" w:type="pct"/>
            <w:hideMark/>
          </w:tcPr>
          <w:p w14:paraId="78A5871F"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"http://edugen.wileyplus.com/edugen/courses/crs8240/ebook/c10/huffman9781119000594c10xlinks.xform?id=c10-tdef-0008" \t "_blank" </w:instrText>
            </w:r>
            <w:r w:rsidRPr="00670843">
              <w:rPr>
                <w:rFonts w:ascii="Times" w:eastAsia="Times New Roman" w:hAnsi="Times" w:cs="Times New Roman"/>
                <w:sz w:val="20"/>
                <w:szCs w:val="20"/>
              </w:rPr>
              <w:fldChar w:fldCharType="separate"/>
            </w:r>
            <w:r w:rsidRPr="00670843">
              <w:rPr>
                <w:rFonts w:ascii="Times" w:eastAsia="Times New Roman" w:hAnsi="Times" w:cs="Times New Roman"/>
                <w:color w:val="0000FF"/>
                <w:sz w:val="20"/>
                <w:szCs w:val="20"/>
                <w:u w:val="single"/>
              </w:rPr>
              <w:t>Neurodevelopmental Disorders</w:t>
            </w:r>
            <w:r w:rsidRPr="00670843">
              <w:rPr>
                <w:rFonts w:ascii="Times" w:eastAsia="Times New Roman" w:hAnsi="Times" w:cs="Times New Roman"/>
                <w:sz w:val="20"/>
                <w:szCs w:val="20"/>
              </w:rPr>
              <w:fldChar w:fldCharType="end"/>
            </w:r>
          </w:p>
        </w:tc>
        <w:tc>
          <w:tcPr>
            <w:tcW w:w="0" w:type="auto"/>
            <w:hideMark/>
          </w:tcPr>
          <w:p w14:paraId="013DA587"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    </w:t>
            </w:r>
          </w:p>
        </w:tc>
      </w:tr>
    </w:tbl>
    <w:p w14:paraId="722F7124" w14:textId="77777777" w:rsidR="00670843" w:rsidRPr="00670843" w:rsidRDefault="00670843" w:rsidP="00670843">
      <w:pPr>
        <w:spacing w:before="100" w:beforeAutospacing="1" w:after="100" w:afterAutospacing="1"/>
        <w:outlineLvl w:val="2"/>
        <w:rPr>
          <w:rFonts w:ascii="Times" w:eastAsia="Times New Roman" w:hAnsi="Times" w:cs="Times New Roman"/>
          <w:b/>
          <w:bCs/>
          <w:sz w:val="27"/>
          <w:szCs w:val="27"/>
        </w:rPr>
      </w:pPr>
      <w:r w:rsidRPr="00670843">
        <w:rPr>
          <w:rFonts w:ascii="Times" w:eastAsia="Times New Roman" w:hAnsi="Times" w:cs="Times New Roman"/>
          <w:b/>
          <w:bCs/>
          <w:sz w:val="27"/>
          <w:szCs w:val="27"/>
        </w:rPr>
        <w:t>Challenges of Adulthood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35"/>
        <w:gridCol w:w="260"/>
        <w:gridCol w:w="4235"/>
      </w:tblGrid>
      <w:tr w:rsidR="00670843" w:rsidRPr="00670843" w14:paraId="6249562E" w14:textId="77777777" w:rsidTr="00670843">
        <w:trPr>
          <w:tblCellSpacing w:w="15" w:type="dxa"/>
        </w:trPr>
        <w:tc>
          <w:tcPr>
            <w:tcW w:w="2500" w:type="pct"/>
            <w:hideMark/>
          </w:tcPr>
          <w:p w14:paraId="21145DB7"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"http://edugen.wileyplus.com/edugen/courses/crs8240/ebook/c10/huffman9781119000594c10xlinks.xform?id=c10-tdef-0012" \t "_blank" </w:instrText>
            </w:r>
            <w:r w:rsidRPr="00670843">
              <w:rPr>
                <w:rFonts w:ascii="Times" w:eastAsia="Times New Roman" w:hAnsi="Times" w:cs="Times New Roman"/>
                <w:sz w:val="20"/>
                <w:szCs w:val="20"/>
              </w:rPr>
              <w:fldChar w:fldCharType="separate"/>
            </w:r>
            <w:r w:rsidRPr="00670843">
              <w:rPr>
                <w:rFonts w:ascii="Times" w:eastAsia="Times New Roman" w:hAnsi="Times" w:cs="Times New Roman"/>
                <w:color w:val="0000FF"/>
                <w:sz w:val="20"/>
                <w:szCs w:val="20"/>
                <w:u w:val="single"/>
              </w:rPr>
              <w:t>Activity Theory of Aging</w:t>
            </w:r>
            <w:r w:rsidRPr="00670843">
              <w:rPr>
                <w:rFonts w:ascii="Times" w:eastAsia="Times New Roman" w:hAnsi="Times" w:cs="Times New Roman"/>
                <w:sz w:val="20"/>
                <w:szCs w:val="20"/>
              </w:rPr>
              <w:fldChar w:fldCharType="end"/>
            </w:r>
            <w:r w:rsidRPr="00670843">
              <w:rPr>
                <w:rFonts w:ascii="Times" w:eastAsia="Times New Roman" w:hAnsi="Times" w:cs="Times New Roman"/>
                <w:sz w:val="20"/>
                <w:szCs w:val="20"/>
              </w:rPr>
              <w:br/>
            </w: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"http://edugen.wileyplus.com/edugen/courses/crs8240/ebook/c10/huffman9781119000594c10xlinks.xform?id=c10-tdef-0013" \t "_blank" </w:instrText>
            </w:r>
            <w:r w:rsidRPr="00670843">
              <w:rPr>
                <w:rFonts w:ascii="Times" w:eastAsia="Times New Roman" w:hAnsi="Times" w:cs="Times New Roman"/>
                <w:sz w:val="20"/>
                <w:szCs w:val="20"/>
              </w:rPr>
              <w:fldChar w:fldCharType="separate"/>
            </w:r>
            <w:r w:rsidRPr="00670843">
              <w:rPr>
                <w:rFonts w:ascii="Times" w:eastAsia="Times New Roman" w:hAnsi="Times" w:cs="Times New Roman"/>
                <w:color w:val="0000FF"/>
                <w:sz w:val="20"/>
                <w:szCs w:val="20"/>
                <w:u w:val="single"/>
              </w:rPr>
              <w:t>Disengagement Theory of Aging</w:t>
            </w:r>
            <w:r w:rsidRPr="00670843">
              <w:rPr>
                <w:rFonts w:ascii="Times" w:eastAsia="Times New Roman" w:hAnsi="Times" w:cs="Times New Roman"/>
                <w:sz w:val="20"/>
                <w:szCs w:val="20"/>
              </w:rPr>
              <w:fldChar w:fldCharType="end"/>
            </w:r>
            <w:r w:rsidRPr="00670843">
              <w:rPr>
                <w:rFonts w:ascii="Times" w:eastAsia="Times New Roman" w:hAnsi="Times" w:cs="Times New Roman"/>
                <w:sz w:val="20"/>
                <w:szCs w:val="20"/>
              </w:rPr>
              <w:br/>
            </w: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"http://edugen.wileyplus.com/edugen/courses/crs8240/ebook/c10/huffman9781119000594c10xlinks.xform?id=c10-tdef-0011" \t "_blank" </w:instrText>
            </w:r>
            <w:r w:rsidRPr="00670843">
              <w:rPr>
                <w:rFonts w:ascii="Times" w:eastAsia="Times New Roman" w:hAnsi="Times" w:cs="Times New Roman"/>
                <w:sz w:val="20"/>
                <w:szCs w:val="20"/>
              </w:rPr>
              <w:fldChar w:fldCharType="separate"/>
            </w:r>
            <w:r w:rsidRPr="00670843">
              <w:rPr>
                <w:rFonts w:ascii="Times" w:eastAsia="Times New Roman" w:hAnsi="Times" w:cs="Times New Roman"/>
                <w:color w:val="0000FF"/>
                <w:sz w:val="20"/>
                <w:szCs w:val="20"/>
                <w:u w:val="single"/>
              </w:rPr>
              <w:t>Resiliency</w:t>
            </w:r>
            <w:r w:rsidRPr="00670843">
              <w:rPr>
                <w:rFonts w:ascii="Times" w:eastAsia="Times New Roman" w:hAnsi="Times" w:cs="Times New Roman"/>
                <w:sz w:val="20"/>
                <w:szCs w:val="20"/>
              </w:rPr>
              <w:fldChar w:fldCharType="end"/>
            </w:r>
          </w:p>
        </w:tc>
        <w:tc>
          <w:tcPr>
            <w:tcW w:w="0" w:type="auto"/>
            <w:hideMark/>
          </w:tcPr>
          <w:p w14:paraId="255BF971"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t>    </w:t>
            </w:r>
          </w:p>
        </w:tc>
        <w:tc>
          <w:tcPr>
            <w:tcW w:w="2500" w:type="pct"/>
            <w:hideMark/>
          </w:tcPr>
          <w:p w14:paraId="547D3439" w14:textId="77777777" w:rsidR="00670843" w:rsidRPr="00670843" w:rsidRDefault="00670843" w:rsidP="00670843">
            <w:pPr>
              <w:rPr>
                <w:rFonts w:ascii="Times" w:eastAsia="Times New Roman" w:hAnsi="Times" w:cs="Times New Roman"/>
                <w:sz w:val="20"/>
                <w:szCs w:val="20"/>
              </w:rPr>
            </w:pP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"http://edugen.wileyplus.com/edugen/courses/crs8240/ebook/c10/huffman9781119000594c10xlinks.xform?id=c10-tdef-0014" \t "_blank" </w:instrText>
            </w:r>
            <w:r w:rsidRPr="00670843">
              <w:rPr>
                <w:rFonts w:ascii="Times" w:eastAsia="Times New Roman" w:hAnsi="Times" w:cs="Times New Roman"/>
                <w:sz w:val="20"/>
                <w:szCs w:val="20"/>
              </w:rPr>
              <w:fldChar w:fldCharType="separate"/>
            </w:r>
            <w:proofErr w:type="spellStart"/>
            <w:r w:rsidRPr="00670843">
              <w:rPr>
                <w:rFonts w:ascii="Times" w:eastAsia="Times New Roman" w:hAnsi="Times" w:cs="Times New Roman"/>
                <w:color w:val="0000FF"/>
                <w:sz w:val="20"/>
                <w:szCs w:val="20"/>
                <w:u w:val="single"/>
              </w:rPr>
              <w:t>Socioemotional</w:t>
            </w:r>
            <w:proofErr w:type="spellEnd"/>
            <w:r w:rsidRPr="00670843">
              <w:rPr>
                <w:rFonts w:ascii="Times" w:eastAsia="Times New Roman" w:hAnsi="Times" w:cs="Times New Roman"/>
                <w:color w:val="0000FF"/>
                <w:sz w:val="20"/>
                <w:szCs w:val="20"/>
                <w:u w:val="single"/>
              </w:rPr>
              <w:t xml:space="preserve"> Selectivity Theory of Aging</w:t>
            </w:r>
            <w:r w:rsidRPr="00670843">
              <w:rPr>
                <w:rFonts w:ascii="Times" w:eastAsia="Times New Roman" w:hAnsi="Times" w:cs="Times New Roman"/>
                <w:sz w:val="20"/>
                <w:szCs w:val="20"/>
              </w:rPr>
              <w:fldChar w:fldCharType="end"/>
            </w:r>
            <w:r w:rsidRPr="00670843">
              <w:rPr>
                <w:rFonts w:ascii="Times" w:eastAsia="Times New Roman" w:hAnsi="Times" w:cs="Times New Roman"/>
                <w:sz w:val="20"/>
                <w:szCs w:val="20"/>
              </w:rPr>
              <w:br/>
            </w:r>
            <w:r w:rsidRPr="00670843">
              <w:rPr>
                <w:rFonts w:ascii="Times" w:eastAsia="Times New Roman" w:hAnsi="Times" w:cs="Times New Roman"/>
                <w:sz w:val="20"/>
                <w:szCs w:val="20"/>
              </w:rPr>
              <w:fldChar w:fldCharType="begin"/>
            </w:r>
            <w:r w:rsidRPr="00670843">
              <w:rPr>
                <w:rFonts w:ascii="Times" w:eastAsia="Times New Roman" w:hAnsi="Times" w:cs="Times New Roman"/>
                <w:sz w:val="20"/>
                <w:szCs w:val="20"/>
              </w:rPr>
              <w:instrText xml:space="preserve"> HYPERLINK "http://edugen.wileyplus.com/edugen/courses/crs8240/ebook/c10/huffman9781119000594c10xlinks.xform?id=c10-tdef-0015" \t "_blank" </w:instrText>
            </w:r>
            <w:r w:rsidRPr="00670843">
              <w:rPr>
                <w:rFonts w:ascii="Times" w:eastAsia="Times New Roman" w:hAnsi="Times" w:cs="Times New Roman"/>
                <w:sz w:val="20"/>
                <w:szCs w:val="20"/>
              </w:rPr>
              <w:fldChar w:fldCharType="separate"/>
            </w:r>
            <w:r w:rsidRPr="00670843">
              <w:rPr>
                <w:rFonts w:ascii="Times" w:eastAsia="Times New Roman" w:hAnsi="Times" w:cs="Times New Roman"/>
                <w:color w:val="0000FF"/>
                <w:sz w:val="20"/>
                <w:szCs w:val="20"/>
                <w:u w:val="single"/>
              </w:rPr>
              <w:t>Thanatology [than-uh-TAHL-uh-gee]</w:t>
            </w:r>
            <w:r w:rsidRPr="00670843">
              <w:rPr>
                <w:rFonts w:ascii="Times" w:eastAsia="Times New Roman" w:hAnsi="Times" w:cs="Times New Roman"/>
                <w:sz w:val="20"/>
                <w:szCs w:val="20"/>
              </w:rPr>
              <w:fldChar w:fldCharType="end"/>
            </w:r>
          </w:p>
        </w:tc>
      </w:tr>
    </w:tbl>
    <w:p w14:paraId="327C1CFF" w14:textId="77777777" w:rsidR="00670843" w:rsidRDefault="00670843" w:rsidP="00670843">
      <w:pPr>
        <w:pStyle w:val="NormalWeb"/>
      </w:pPr>
    </w:p>
    <w:sectPr w:rsidR="00670843" w:rsidSect="001647F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2FA"/>
    <w:multiLevelType w:val="multilevel"/>
    <w:tmpl w:val="5DC8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05AC1"/>
    <w:multiLevelType w:val="multilevel"/>
    <w:tmpl w:val="ED3E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859AB"/>
    <w:multiLevelType w:val="multilevel"/>
    <w:tmpl w:val="96FA5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B298D"/>
    <w:multiLevelType w:val="multilevel"/>
    <w:tmpl w:val="98D4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6137DE"/>
    <w:multiLevelType w:val="multilevel"/>
    <w:tmpl w:val="14C0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3632BF"/>
    <w:multiLevelType w:val="multilevel"/>
    <w:tmpl w:val="0B2E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A249F5"/>
    <w:multiLevelType w:val="multilevel"/>
    <w:tmpl w:val="E108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AB7BD5"/>
    <w:multiLevelType w:val="multilevel"/>
    <w:tmpl w:val="BC88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D518C7"/>
    <w:multiLevelType w:val="multilevel"/>
    <w:tmpl w:val="8C56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0D616B"/>
    <w:multiLevelType w:val="multilevel"/>
    <w:tmpl w:val="3D90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351EE9"/>
    <w:multiLevelType w:val="multilevel"/>
    <w:tmpl w:val="04AE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927F98"/>
    <w:multiLevelType w:val="multilevel"/>
    <w:tmpl w:val="8CEE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1507E6"/>
    <w:multiLevelType w:val="multilevel"/>
    <w:tmpl w:val="6B94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C37475"/>
    <w:multiLevelType w:val="multilevel"/>
    <w:tmpl w:val="F25E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A825D1"/>
    <w:multiLevelType w:val="multilevel"/>
    <w:tmpl w:val="D772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C0618B"/>
    <w:multiLevelType w:val="multilevel"/>
    <w:tmpl w:val="D9F2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E17331"/>
    <w:multiLevelType w:val="multilevel"/>
    <w:tmpl w:val="C402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032241"/>
    <w:multiLevelType w:val="multilevel"/>
    <w:tmpl w:val="81B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171633"/>
    <w:multiLevelType w:val="multilevel"/>
    <w:tmpl w:val="B4F8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6E247F"/>
    <w:multiLevelType w:val="multilevel"/>
    <w:tmpl w:val="B734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C117E2"/>
    <w:multiLevelType w:val="multilevel"/>
    <w:tmpl w:val="E272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F20D11"/>
    <w:multiLevelType w:val="multilevel"/>
    <w:tmpl w:val="E81C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CF64A7"/>
    <w:multiLevelType w:val="multilevel"/>
    <w:tmpl w:val="3F80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035CA9"/>
    <w:multiLevelType w:val="multilevel"/>
    <w:tmpl w:val="F9D2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5D4EDB"/>
    <w:multiLevelType w:val="multilevel"/>
    <w:tmpl w:val="E898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AE0572"/>
    <w:multiLevelType w:val="multilevel"/>
    <w:tmpl w:val="2F96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587733"/>
    <w:multiLevelType w:val="multilevel"/>
    <w:tmpl w:val="51A0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8B71E8"/>
    <w:multiLevelType w:val="multilevel"/>
    <w:tmpl w:val="39B2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A13F5B"/>
    <w:multiLevelType w:val="multilevel"/>
    <w:tmpl w:val="71FEB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370DB5"/>
    <w:multiLevelType w:val="multilevel"/>
    <w:tmpl w:val="1076E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A94D1E"/>
    <w:multiLevelType w:val="multilevel"/>
    <w:tmpl w:val="8BB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0F3F3E"/>
    <w:multiLevelType w:val="multilevel"/>
    <w:tmpl w:val="EDFE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6E7A0E"/>
    <w:multiLevelType w:val="multilevel"/>
    <w:tmpl w:val="9BD4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8E2337"/>
    <w:multiLevelType w:val="multilevel"/>
    <w:tmpl w:val="406E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8F3132"/>
    <w:multiLevelType w:val="multilevel"/>
    <w:tmpl w:val="22B4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CA7595"/>
    <w:multiLevelType w:val="multilevel"/>
    <w:tmpl w:val="59AA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507413"/>
    <w:multiLevelType w:val="multilevel"/>
    <w:tmpl w:val="7904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1A25BD"/>
    <w:multiLevelType w:val="multilevel"/>
    <w:tmpl w:val="DC1E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464633"/>
    <w:multiLevelType w:val="multilevel"/>
    <w:tmpl w:val="CA52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496A88"/>
    <w:multiLevelType w:val="multilevel"/>
    <w:tmpl w:val="48F07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BC0AD5"/>
    <w:multiLevelType w:val="multilevel"/>
    <w:tmpl w:val="93861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8D4222"/>
    <w:multiLevelType w:val="multilevel"/>
    <w:tmpl w:val="9886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042FEA"/>
    <w:multiLevelType w:val="multilevel"/>
    <w:tmpl w:val="D814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4F142F"/>
    <w:multiLevelType w:val="multilevel"/>
    <w:tmpl w:val="045A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8F155F"/>
    <w:multiLevelType w:val="multilevel"/>
    <w:tmpl w:val="19D4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A4468F"/>
    <w:multiLevelType w:val="multilevel"/>
    <w:tmpl w:val="65001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A81743"/>
    <w:multiLevelType w:val="multilevel"/>
    <w:tmpl w:val="1222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FF6CC1"/>
    <w:multiLevelType w:val="multilevel"/>
    <w:tmpl w:val="10528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7508DE"/>
    <w:multiLevelType w:val="multilevel"/>
    <w:tmpl w:val="96EA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0"/>
  </w:num>
  <w:num w:numId="3">
    <w:abstractNumId w:val="2"/>
  </w:num>
  <w:num w:numId="4">
    <w:abstractNumId w:val="13"/>
  </w:num>
  <w:num w:numId="5">
    <w:abstractNumId w:val="47"/>
  </w:num>
  <w:num w:numId="6">
    <w:abstractNumId w:val="5"/>
  </w:num>
  <w:num w:numId="7">
    <w:abstractNumId w:val="11"/>
  </w:num>
  <w:num w:numId="8">
    <w:abstractNumId w:val="33"/>
  </w:num>
  <w:num w:numId="9">
    <w:abstractNumId w:val="41"/>
  </w:num>
  <w:num w:numId="10">
    <w:abstractNumId w:val="20"/>
  </w:num>
  <w:num w:numId="11">
    <w:abstractNumId w:val="4"/>
  </w:num>
  <w:num w:numId="12">
    <w:abstractNumId w:val="25"/>
  </w:num>
  <w:num w:numId="13">
    <w:abstractNumId w:val="48"/>
  </w:num>
  <w:num w:numId="14">
    <w:abstractNumId w:val="8"/>
  </w:num>
  <w:num w:numId="15">
    <w:abstractNumId w:val="31"/>
  </w:num>
  <w:num w:numId="16">
    <w:abstractNumId w:val="17"/>
  </w:num>
  <w:num w:numId="17">
    <w:abstractNumId w:val="24"/>
  </w:num>
  <w:num w:numId="18">
    <w:abstractNumId w:val="9"/>
  </w:num>
  <w:num w:numId="19">
    <w:abstractNumId w:val="22"/>
  </w:num>
  <w:num w:numId="20">
    <w:abstractNumId w:val="39"/>
  </w:num>
  <w:num w:numId="21">
    <w:abstractNumId w:val="44"/>
  </w:num>
  <w:num w:numId="22">
    <w:abstractNumId w:val="21"/>
  </w:num>
  <w:num w:numId="23">
    <w:abstractNumId w:val="0"/>
  </w:num>
  <w:num w:numId="24">
    <w:abstractNumId w:val="45"/>
  </w:num>
  <w:num w:numId="25">
    <w:abstractNumId w:val="10"/>
  </w:num>
  <w:num w:numId="26">
    <w:abstractNumId w:val="28"/>
  </w:num>
  <w:num w:numId="27">
    <w:abstractNumId w:val="36"/>
  </w:num>
  <w:num w:numId="28">
    <w:abstractNumId w:val="6"/>
  </w:num>
  <w:num w:numId="29">
    <w:abstractNumId w:val="42"/>
  </w:num>
  <w:num w:numId="30">
    <w:abstractNumId w:val="29"/>
  </w:num>
  <w:num w:numId="31">
    <w:abstractNumId w:val="7"/>
  </w:num>
  <w:num w:numId="32">
    <w:abstractNumId w:val="35"/>
  </w:num>
  <w:num w:numId="33">
    <w:abstractNumId w:val="12"/>
  </w:num>
  <w:num w:numId="34">
    <w:abstractNumId w:val="26"/>
  </w:num>
  <w:num w:numId="35">
    <w:abstractNumId w:val="34"/>
  </w:num>
  <w:num w:numId="36">
    <w:abstractNumId w:val="18"/>
  </w:num>
  <w:num w:numId="37">
    <w:abstractNumId w:val="14"/>
  </w:num>
  <w:num w:numId="38">
    <w:abstractNumId w:val="1"/>
  </w:num>
  <w:num w:numId="39">
    <w:abstractNumId w:val="38"/>
  </w:num>
  <w:num w:numId="40">
    <w:abstractNumId w:val="15"/>
  </w:num>
  <w:num w:numId="41">
    <w:abstractNumId w:val="46"/>
  </w:num>
  <w:num w:numId="42">
    <w:abstractNumId w:val="19"/>
  </w:num>
  <w:num w:numId="43">
    <w:abstractNumId w:val="32"/>
  </w:num>
  <w:num w:numId="44">
    <w:abstractNumId w:val="16"/>
  </w:num>
  <w:num w:numId="45">
    <w:abstractNumId w:val="43"/>
  </w:num>
  <w:num w:numId="46">
    <w:abstractNumId w:val="40"/>
  </w:num>
  <w:num w:numId="47">
    <w:abstractNumId w:val="3"/>
  </w:num>
  <w:num w:numId="48">
    <w:abstractNumId w:val="37"/>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843"/>
    <w:rsid w:val="001647F2"/>
    <w:rsid w:val="0048358B"/>
    <w:rsid w:val="006708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8E2D3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70843"/>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6708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70843"/>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670843"/>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843"/>
    <w:rPr>
      <w:rFonts w:ascii="Times" w:hAnsi="Times"/>
      <w:b/>
      <w:bCs/>
      <w:kern w:val="36"/>
      <w:sz w:val="48"/>
      <w:szCs w:val="48"/>
    </w:rPr>
  </w:style>
  <w:style w:type="character" w:customStyle="1" w:styleId="Heading3Char">
    <w:name w:val="Heading 3 Char"/>
    <w:basedOn w:val="DefaultParagraphFont"/>
    <w:link w:val="Heading3"/>
    <w:uiPriority w:val="9"/>
    <w:rsid w:val="00670843"/>
    <w:rPr>
      <w:rFonts w:ascii="Times" w:hAnsi="Times"/>
      <w:b/>
      <w:bCs/>
      <w:sz w:val="27"/>
      <w:szCs w:val="27"/>
    </w:rPr>
  </w:style>
  <w:style w:type="character" w:customStyle="1" w:styleId="Heading4Char">
    <w:name w:val="Heading 4 Char"/>
    <w:basedOn w:val="DefaultParagraphFont"/>
    <w:link w:val="Heading4"/>
    <w:uiPriority w:val="9"/>
    <w:rsid w:val="00670843"/>
    <w:rPr>
      <w:rFonts w:ascii="Times" w:hAnsi="Times"/>
      <w:b/>
      <w:bCs/>
    </w:rPr>
  </w:style>
  <w:style w:type="paragraph" w:styleId="NormalWeb">
    <w:name w:val="Normal (Web)"/>
    <w:basedOn w:val="Normal"/>
    <w:uiPriority w:val="99"/>
    <w:unhideWhenUsed/>
    <w:rsid w:val="00670843"/>
    <w:pPr>
      <w:spacing w:before="100" w:beforeAutospacing="1" w:after="100" w:afterAutospacing="1"/>
    </w:pPr>
    <w:rPr>
      <w:rFonts w:ascii="Times" w:hAnsi="Times" w:cs="Times New Roman"/>
      <w:sz w:val="20"/>
      <w:szCs w:val="20"/>
    </w:rPr>
  </w:style>
  <w:style w:type="character" w:customStyle="1" w:styleId="comp-number">
    <w:name w:val="comp-number"/>
    <w:basedOn w:val="DefaultParagraphFont"/>
    <w:rsid w:val="00670843"/>
  </w:style>
  <w:style w:type="character" w:customStyle="1" w:styleId="comp-title">
    <w:name w:val="comp-title"/>
    <w:basedOn w:val="DefaultParagraphFont"/>
    <w:rsid w:val="00670843"/>
  </w:style>
  <w:style w:type="character" w:styleId="Emphasis">
    <w:name w:val="Emphasis"/>
    <w:basedOn w:val="DefaultParagraphFont"/>
    <w:uiPriority w:val="20"/>
    <w:qFormat/>
    <w:rsid w:val="00670843"/>
    <w:rPr>
      <w:i/>
      <w:iCs/>
    </w:rPr>
  </w:style>
  <w:style w:type="character" w:styleId="Hyperlink">
    <w:name w:val="Hyperlink"/>
    <w:basedOn w:val="DefaultParagraphFont"/>
    <w:uiPriority w:val="99"/>
    <w:semiHidden/>
    <w:unhideWhenUsed/>
    <w:rsid w:val="00670843"/>
    <w:rPr>
      <w:color w:val="0000FF"/>
      <w:u w:val="single"/>
    </w:rPr>
  </w:style>
  <w:style w:type="character" w:customStyle="1" w:styleId="main">
    <w:name w:val="main"/>
    <w:basedOn w:val="DefaultParagraphFont"/>
    <w:rsid w:val="00670843"/>
  </w:style>
  <w:style w:type="character" w:styleId="Strong">
    <w:name w:val="Strong"/>
    <w:basedOn w:val="DefaultParagraphFont"/>
    <w:uiPriority w:val="22"/>
    <w:qFormat/>
    <w:rsid w:val="00670843"/>
    <w:rPr>
      <w:b/>
      <w:bCs/>
    </w:rPr>
  </w:style>
  <w:style w:type="character" w:customStyle="1" w:styleId="title1">
    <w:name w:val="title1"/>
    <w:basedOn w:val="DefaultParagraphFont"/>
    <w:rsid w:val="00670843"/>
  </w:style>
  <w:style w:type="character" w:customStyle="1" w:styleId="figure-number">
    <w:name w:val="figure-number"/>
    <w:basedOn w:val="DefaultParagraphFont"/>
    <w:rsid w:val="00670843"/>
  </w:style>
  <w:style w:type="character" w:customStyle="1" w:styleId="figure-title">
    <w:name w:val="figure-title"/>
    <w:basedOn w:val="DefaultParagraphFont"/>
    <w:rsid w:val="00670843"/>
  </w:style>
  <w:style w:type="character" w:customStyle="1" w:styleId="type">
    <w:name w:val="type"/>
    <w:basedOn w:val="DefaultParagraphFont"/>
    <w:rsid w:val="00670843"/>
  </w:style>
  <w:style w:type="character" w:customStyle="1" w:styleId="item-number">
    <w:name w:val="item-number"/>
    <w:basedOn w:val="DefaultParagraphFont"/>
    <w:rsid w:val="00670843"/>
  </w:style>
  <w:style w:type="paragraph" w:styleId="BalloonText">
    <w:name w:val="Balloon Text"/>
    <w:basedOn w:val="Normal"/>
    <w:link w:val="BalloonTextChar"/>
    <w:uiPriority w:val="99"/>
    <w:semiHidden/>
    <w:unhideWhenUsed/>
    <w:rsid w:val="006708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0843"/>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670843"/>
    <w:rPr>
      <w:rFonts w:asciiTheme="majorHAnsi" w:eastAsiaTheme="majorEastAsia" w:hAnsiTheme="majorHAnsi" w:cstheme="majorBidi"/>
      <w:b/>
      <w:bCs/>
      <w:color w:val="4F81BD" w:themeColor="accent1"/>
      <w:sz w:val="26"/>
      <w:szCs w:val="26"/>
    </w:rPr>
  </w:style>
  <w:style w:type="character" w:customStyle="1" w:styleId="tabularword">
    <w:name w:val="tabularword"/>
    <w:basedOn w:val="DefaultParagraphFont"/>
    <w:rsid w:val="00670843"/>
  </w:style>
  <w:style w:type="character" w:customStyle="1" w:styleId="number">
    <w:name w:val="number"/>
    <w:basedOn w:val="DefaultParagraphFont"/>
    <w:rsid w:val="00670843"/>
  </w:style>
  <w:style w:type="character" w:customStyle="1" w:styleId="item-title">
    <w:name w:val="item-title"/>
    <w:basedOn w:val="DefaultParagraphFont"/>
    <w:rsid w:val="00670843"/>
  </w:style>
  <w:style w:type="character" w:customStyle="1" w:styleId="caption-p">
    <w:name w:val="caption-p"/>
    <w:basedOn w:val="DefaultParagraphFont"/>
    <w:rsid w:val="00670843"/>
  </w:style>
  <w:style w:type="character" w:customStyle="1" w:styleId="exercise-number">
    <w:name w:val="exercise-number"/>
    <w:basedOn w:val="DefaultParagraphFont"/>
    <w:rsid w:val="00670843"/>
  </w:style>
  <w:style w:type="character" w:customStyle="1" w:styleId="choice-label">
    <w:name w:val="choice-label"/>
    <w:basedOn w:val="DefaultParagraphFont"/>
    <w:rsid w:val="00670843"/>
  </w:style>
  <w:style w:type="character" w:customStyle="1" w:styleId="listitempair-firstitem">
    <w:name w:val="listitempair-firstitem"/>
    <w:basedOn w:val="DefaultParagraphFont"/>
    <w:rsid w:val="00670843"/>
  </w:style>
  <w:style w:type="character" w:customStyle="1" w:styleId="listitempair-seconditem">
    <w:name w:val="listitempair-seconditem"/>
    <w:basedOn w:val="DefaultParagraphFont"/>
    <w:rsid w:val="00670843"/>
  </w:style>
  <w:style w:type="character" w:customStyle="1" w:styleId="fc">
    <w:name w:val="fc"/>
    <w:basedOn w:val="DefaultParagraphFont"/>
    <w:rsid w:val="00670843"/>
  </w:style>
  <w:style w:type="character" w:customStyle="1" w:styleId="blank">
    <w:name w:val="blank"/>
    <w:basedOn w:val="DefaultParagraphFont"/>
    <w:rsid w:val="00670843"/>
  </w:style>
  <w:style w:type="character" w:customStyle="1" w:styleId="subtitle1">
    <w:name w:val="subtitle1"/>
    <w:basedOn w:val="DefaultParagraphFont"/>
    <w:rsid w:val="00670843"/>
  </w:style>
  <w:style w:type="paragraph" w:styleId="ListParagraph">
    <w:name w:val="List Paragraph"/>
    <w:basedOn w:val="Normal"/>
    <w:uiPriority w:val="34"/>
    <w:qFormat/>
    <w:rsid w:val="00670843"/>
    <w:pPr>
      <w:ind w:left="720"/>
      <w:contextualSpacing/>
    </w:pPr>
  </w:style>
  <w:style w:type="character" w:customStyle="1" w:styleId="citation">
    <w:name w:val="citation"/>
    <w:basedOn w:val="DefaultParagraphFont"/>
    <w:rsid w:val="00670843"/>
  </w:style>
  <w:style w:type="character" w:customStyle="1" w:styleId="author">
    <w:name w:val="author"/>
    <w:basedOn w:val="DefaultParagraphFont"/>
    <w:rsid w:val="00670843"/>
  </w:style>
  <w:style w:type="character" w:customStyle="1" w:styleId="familyname">
    <w:name w:val="familyname"/>
    <w:basedOn w:val="DefaultParagraphFont"/>
    <w:rsid w:val="00670843"/>
  </w:style>
  <w:style w:type="character" w:customStyle="1" w:styleId="chaptertitle">
    <w:name w:val="chaptertitle"/>
    <w:basedOn w:val="DefaultParagraphFont"/>
    <w:rsid w:val="00670843"/>
  </w:style>
  <w:style w:type="character" w:customStyle="1" w:styleId="editor">
    <w:name w:val="editor"/>
    <w:basedOn w:val="DefaultParagraphFont"/>
    <w:rsid w:val="00670843"/>
  </w:style>
  <w:style w:type="character" w:customStyle="1" w:styleId="pubyear">
    <w:name w:val="pubyear"/>
    <w:basedOn w:val="DefaultParagraphFont"/>
    <w:rsid w:val="00670843"/>
  </w:style>
  <w:style w:type="character" w:customStyle="1" w:styleId="vol">
    <w:name w:val="vol"/>
    <w:basedOn w:val="DefaultParagraphFont"/>
    <w:rsid w:val="00670843"/>
  </w:style>
  <w:style w:type="character" w:customStyle="1" w:styleId="mainlookingbackahead">
    <w:name w:val="mainlookingbackahead"/>
    <w:basedOn w:val="DefaultParagraphFont"/>
    <w:rsid w:val="00670843"/>
  </w:style>
  <w:style w:type="character" w:customStyle="1" w:styleId="keytermgrouptitle">
    <w:name w:val="keytermgrouptitle"/>
    <w:basedOn w:val="DefaultParagraphFont"/>
    <w:rsid w:val="0067084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70843"/>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6708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70843"/>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670843"/>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843"/>
    <w:rPr>
      <w:rFonts w:ascii="Times" w:hAnsi="Times"/>
      <w:b/>
      <w:bCs/>
      <w:kern w:val="36"/>
      <w:sz w:val="48"/>
      <w:szCs w:val="48"/>
    </w:rPr>
  </w:style>
  <w:style w:type="character" w:customStyle="1" w:styleId="Heading3Char">
    <w:name w:val="Heading 3 Char"/>
    <w:basedOn w:val="DefaultParagraphFont"/>
    <w:link w:val="Heading3"/>
    <w:uiPriority w:val="9"/>
    <w:rsid w:val="00670843"/>
    <w:rPr>
      <w:rFonts w:ascii="Times" w:hAnsi="Times"/>
      <w:b/>
      <w:bCs/>
      <w:sz w:val="27"/>
      <w:szCs w:val="27"/>
    </w:rPr>
  </w:style>
  <w:style w:type="character" w:customStyle="1" w:styleId="Heading4Char">
    <w:name w:val="Heading 4 Char"/>
    <w:basedOn w:val="DefaultParagraphFont"/>
    <w:link w:val="Heading4"/>
    <w:uiPriority w:val="9"/>
    <w:rsid w:val="00670843"/>
    <w:rPr>
      <w:rFonts w:ascii="Times" w:hAnsi="Times"/>
      <w:b/>
      <w:bCs/>
    </w:rPr>
  </w:style>
  <w:style w:type="paragraph" w:styleId="NormalWeb">
    <w:name w:val="Normal (Web)"/>
    <w:basedOn w:val="Normal"/>
    <w:uiPriority w:val="99"/>
    <w:unhideWhenUsed/>
    <w:rsid w:val="00670843"/>
    <w:pPr>
      <w:spacing w:before="100" w:beforeAutospacing="1" w:after="100" w:afterAutospacing="1"/>
    </w:pPr>
    <w:rPr>
      <w:rFonts w:ascii="Times" w:hAnsi="Times" w:cs="Times New Roman"/>
      <w:sz w:val="20"/>
      <w:szCs w:val="20"/>
    </w:rPr>
  </w:style>
  <w:style w:type="character" w:customStyle="1" w:styleId="comp-number">
    <w:name w:val="comp-number"/>
    <w:basedOn w:val="DefaultParagraphFont"/>
    <w:rsid w:val="00670843"/>
  </w:style>
  <w:style w:type="character" w:customStyle="1" w:styleId="comp-title">
    <w:name w:val="comp-title"/>
    <w:basedOn w:val="DefaultParagraphFont"/>
    <w:rsid w:val="00670843"/>
  </w:style>
  <w:style w:type="character" w:styleId="Emphasis">
    <w:name w:val="Emphasis"/>
    <w:basedOn w:val="DefaultParagraphFont"/>
    <w:uiPriority w:val="20"/>
    <w:qFormat/>
    <w:rsid w:val="00670843"/>
    <w:rPr>
      <w:i/>
      <w:iCs/>
    </w:rPr>
  </w:style>
  <w:style w:type="character" w:styleId="Hyperlink">
    <w:name w:val="Hyperlink"/>
    <w:basedOn w:val="DefaultParagraphFont"/>
    <w:uiPriority w:val="99"/>
    <w:semiHidden/>
    <w:unhideWhenUsed/>
    <w:rsid w:val="00670843"/>
    <w:rPr>
      <w:color w:val="0000FF"/>
      <w:u w:val="single"/>
    </w:rPr>
  </w:style>
  <w:style w:type="character" w:customStyle="1" w:styleId="main">
    <w:name w:val="main"/>
    <w:basedOn w:val="DefaultParagraphFont"/>
    <w:rsid w:val="00670843"/>
  </w:style>
  <w:style w:type="character" w:styleId="Strong">
    <w:name w:val="Strong"/>
    <w:basedOn w:val="DefaultParagraphFont"/>
    <w:uiPriority w:val="22"/>
    <w:qFormat/>
    <w:rsid w:val="00670843"/>
    <w:rPr>
      <w:b/>
      <w:bCs/>
    </w:rPr>
  </w:style>
  <w:style w:type="character" w:customStyle="1" w:styleId="title1">
    <w:name w:val="title1"/>
    <w:basedOn w:val="DefaultParagraphFont"/>
    <w:rsid w:val="00670843"/>
  </w:style>
  <w:style w:type="character" w:customStyle="1" w:styleId="figure-number">
    <w:name w:val="figure-number"/>
    <w:basedOn w:val="DefaultParagraphFont"/>
    <w:rsid w:val="00670843"/>
  </w:style>
  <w:style w:type="character" w:customStyle="1" w:styleId="figure-title">
    <w:name w:val="figure-title"/>
    <w:basedOn w:val="DefaultParagraphFont"/>
    <w:rsid w:val="00670843"/>
  </w:style>
  <w:style w:type="character" w:customStyle="1" w:styleId="type">
    <w:name w:val="type"/>
    <w:basedOn w:val="DefaultParagraphFont"/>
    <w:rsid w:val="00670843"/>
  </w:style>
  <w:style w:type="character" w:customStyle="1" w:styleId="item-number">
    <w:name w:val="item-number"/>
    <w:basedOn w:val="DefaultParagraphFont"/>
    <w:rsid w:val="00670843"/>
  </w:style>
  <w:style w:type="paragraph" w:styleId="BalloonText">
    <w:name w:val="Balloon Text"/>
    <w:basedOn w:val="Normal"/>
    <w:link w:val="BalloonTextChar"/>
    <w:uiPriority w:val="99"/>
    <w:semiHidden/>
    <w:unhideWhenUsed/>
    <w:rsid w:val="006708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0843"/>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670843"/>
    <w:rPr>
      <w:rFonts w:asciiTheme="majorHAnsi" w:eastAsiaTheme="majorEastAsia" w:hAnsiTheme="majorHAnsi" w:cstheme="majorBidi"/>
      <w:b/>
      <w:bCs/>
      <w:color w:val="4F81BD" w:themeColor="accent1"/>
      <w:sz w:val="26"/>
      <w:szCs w:val="26"/>
    </w:rPr>
  </w:style>
  <w:style w:type="character" w:customStyle="1" w:styleId="tabularword">
    <w:name w:val="tabularword"/>
    <w:basedOn w:val="DefaultParagraphFont"/>
    <w:rsid w:val="00670843"/>
  </w:style>
  <w:style w:type="character" w:customStyle="1" w:styleId="number">
    <w:name w:val="number"/>
    <w:basedOn w:val="DefaultParagraphFont"/>
    <w:rsid w:val="00670843"/>
  </w:style>
  <w:style w:type="character" w:customStyle="1" w:styleId="item-title">
    <w:name w:val="item-title"/>
    <w:basedOn w:val="DefaultParagraphFont"/>
    <w:rsid w:val="00670843"/>
  </w:style>
  <w:style w:type="character" w:customStyle="1" w:styleId="caption-p">
    <w:name w:val="caption-p"/>
    <w:basedOn w:val="DefaultParagraphFont"/>
    <w:rsid w:val="00670843"/>
  </w:style>
  <w:style w:type="character" w:customStyle="1" w:styleId="exercise-number">
    <w:name w:val="exercise-number"/>
    <w:basedOn w:val="DefaultParagraphFont"/>
    <w:rsid w:val="00670843"/>
  </w:style>
  <w:style w:type="character" w:customStyle="1" w:styleId="choice-label">
    <w:name w:val="choice-label"/>
    <w:basedOn w:val="DefaultParagraphFont"/>
    <w:rsid w:val="00670843"/>
  </w:style>
  <w:style w:type="character" w:customStyle="1" w:styleId="listitempair-firstitem">
    <w:name w:val="listitempair-firstitem"/>
    <w:basedOn w:val="DefaultParagraphFont"/>
    <w:rsid w:val="00670843"/>
  </w:style>
  <w:style w:type="character" w:customStyle="1" w:styleId="listitempair-seconditem">
    <w:name w:val="listitempair-seconditem"/>
    <w:basedOn w:val="DefaultParagraphFont"/>
    <w:rsid w:val="00670843"/>
  </w:style>
  <w:style w:type="character" w:customStyle="1" w:styleId="fc">
    <w:name w:val="fc"/>
    <w:basedOn w:val="DefaultParagraphFont"/>
    <w:rsid w:val="00670843"/>
  </w:style>
  <w:style w:type="character" w:customStyle="1" w:styleId="blank">
    <w:name w:val="blank"/>
    <w:basedOn w:val="DefaultParagraphFont"/>
    <w:rsid w:val="00670843"/>
  </w:style>
  <w:style w:type="character" w:customStyle="1" w:styleId="subtitle1">
    <w:name w:val="subtitle1"/>
    <w:basedOn w:val="DefaultParagraphFont"/>
    <w:rsid w:val="00670843"/>
  </w:style>
  <w:style w:type="paragraph" w:styleId="ListParagraph">
    <w:name w:val="List Paragraph"/>
    <w:basedOn w:val="Normal"/>
    <w:uiPriority w:val="34"/>
    <w:qFormat/>
    <w:rsid w:val="00670843"/>
    <w:pPr>
      <w:ind w:left="720"/>
      <w:contextualSpacing/>
    </w:pPr>
  </w:style>
  <w:style w:type="character" w:customStyle="1" w:styleId="citation">
    <w:name w:val="citation"/>
    <w:basedOn w:val="DefaultParagraphFont"/>
    <w:rsid w:val="00670843"/>
  </w:style>
  <w:style w:type="character" w:customStyle="1" w:styleId="author">
    <w:name w:val="author"/>
    <w:basedOn w:val="DefaultParagraphFont"/>
    <w:rsid w:val="00670843"/>
  </w:style>
  <w:style w:type="character" w:customStyle="1" w:styleId="familyname">
    <w:name w:val="familyname"/>
    <w:basedOn w:val="DefaultParagraphFont"/>
    <w:rsid w:val="00670843"/>
  </w:style>
  <w:style w:type="character" w:customStyle="1" w:styleId="chaptertitle">
    <w:name w:val="chaptertitle"/>
    <w:basedOn w:val="DefaultParagraphFont"/>
    <w:rsid w:val="00670843"/>
  </w:style>
  <w:style w:type="character" w:customStyle="1" w:styleId="editor">
    <w:name w:val="editor"/>
    <w:basedOn w:val="DefaultParagraphFont"/>
    <w:rsid w:val="00670843"/>
  </w:style>
  <w:style w:type="character" w:customStyle="1" w:styleId="pubyear">
    <w:name w:val="pubyear"/>
    <w:basedOn w:val="DefaultParagraphFont"/>
    <w:rsid w:val="00670843"/>
  </w:style>
  <w:style w:type="character" w:customStyle="1" w:styleId="vol">
    <w:name w:val="vol"/>
    <w:basedOn w:val="DefaultParagraphFont"/>
    <w:rsid w:val="00670843"/>
  </w:style>
  <w:style w:type="character" w:customStyle="1" w:styleId="mainlookingbackahead">
    <w:name w:val="mainlookingbackahead"/>
    <w:basedOn w:val="DefaultParagraphFont"/>
    <w:rsid w:val="00670843"/>
  </w:style>
  <w:style w:type="character" w:customStyle="1" w:styleId="keytermgrouptitle">
    <w:name w:val="keytermgrouptitle"/>
    <w:basedOn w:val="DefaultParagraphFont"/>
    <w:rsid w:val="00670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71862">
      <w:bodyDiv w:val="1"/>
      <w:marLeft w:val="0"/>
      <w:marRight w:val="0"/>
      <w:marTop w:val="0"/>
      <w:marBottom w:val="0"/>
      <w:divBdr>
        <w:top w:val="none" w:sz="0" w:space="0" w:color="auto"/>
        <w:left w:val="none" w:sz="0" w:space="0" w:color="auto"/>
        <w:bottom w:val="none" w:sz="0" w:space="0" w:color="auto"/>
        <w:right w:val="none" w:sz="0" w:space="0" w:color="auto"/>
      </w:divBdr>
      <w:divsChild>
        <w:div w:id="1802577209">
          <w:marLeft w:val="0"/>
          <w:marRight w:val="0"/>
          <w:marTop w:val="0"/>
          <w:marBottom w:val="0"/>
          <w:divBdr>
            <w:top w:val="none" w:sz="0" w:space="0" w:color="auto"/>
            <w:left w:val="none" w:sz="0" w:space="0" w:color="auto"/>
            <w:bottom w:val="none" w:sz="0" w:space="0" w:color="auto"/>
            <w:right w:val="none" w:sz="0" w:space="0" w:color="auto"/>
          </w:divBdr>
          <w:divsChild>
            <w:div w:id="1224023612">
              <w:marLeft w:val="0"/>
              <w:marRight w:val="0"/>
              <w:marTop w:val="0"/>
              <w:marBottom w:val="0"/>
              <w:divBdr>
                <w:top w:val="none" w:sz="0" w:space="0" w:color="auto"/>
                <w:left w:val="none" w:sz="0" w:space="0" w:color="auto"/>
                <w:bottom w:val="none" w:sz="0" w:space="0" w:color="auto"/>
                <w:right w:val="none" w:sz="0" w:space="0" w:color="auto"/>
              </w:divBdr>
              <w:divsChild>
                <w:div w:id="4002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528184">
      <w:bodyDiv w:val="1"/>
      <w:marLeft w:val="0"/>
      <w:marRight w:val="0"/>
      <w:marTop w:val="0"/>
      <w:marBottom w:val="0"/>
      <w:divBdr>
        <w:top w:val="none" w:sz="0" w:space="0" w:color="auto"/>
        <w:left w:val="none" w:sz="0" w:space="0" w:color="auto"/>
        <w:bottom w:val="none" w:sz="0" w:space="0" w:color="auto"/>
        <w:right w:val="none" w:sz="0" w:space="0" w:color="auto"/>
      </w:divBdr>
      <w:divsChild>
        <w:div w:id="575628244">
          <w:marLeft w:val="0"/>
          <w:marRight w:val="0"/>
          <w:marTop w:val="0"/>
          <w:marBottom w:val="0"/>
          <w:divBdr>
            <w:top w:val="none" w:sz="0" w:space="0" w:color="auto"/>
            <w:left w:val="none" w:sz="0" w:space="0" w:color="auto"/>
            <w:bottom w:val="none" w:sz="0" w:space="0" w:color="auto"/>
            <w:right w:val="none" w:sz="0" w:space="0" w:color="auto"/>
          </w:divBdr>
        </w:div>
        <w:div w:id="850030409">
          <w:marLeft w:val="0"/>
          <w:marRight w:val="0"/>
          <w:marTop w:val="0"/>
          <w:marBottom w:val="0"/>
          <w:divBdr>
            <w:top w:val="none" w:sz="0" w:space="0" w:color="auto"/>
            <w:left w:val="none" w:sz="0" w:space="0" w:color="auto"/>
            <w:bottom w:val="none" w:sz="0" w:space="0" w:color="auto"/>
            <w:right w:val="none" w:sz="0" w:space="0" w:color="auto"/>
          </w:divBdr>
          <w:divsChild>
            <w:div w:id="1571109883">
              <w:marLeft w:val="0"/>
              <w:marRight w:val="0"/>
              <w:marTop w:val="0"/>
              <w:marBottom w:val="0"/>
              <w:divBdr>
                <w:top w:val="none" w:sz="0" w:space="0" w:color="auto"/>
                <w:left w:val="none" w:sz="0" w:space="0" w:color="auto"/>
                <w:bottom w:val="none" w:sz="0" w:space="0" w:color="auto"/>
                <w:right w:val="none" w:sz="0" w:space="0" w:color="auto"/>
              </w:divBdr>
            </w:div>
            <w:div w:id="537623725">
              <w:marLeft w:val="0"/>
              <w:marRight w:val="0"/>
              <w:marTop w:val="0"/>
              <w:marBottom w:val="0"/>
              <w:divBdr>
                <w:top w:val="none" w:sz="0" w:space="0" w:color="auto"/>
                <w:left w:val="none" w:sz="0" w:space="0" w:color="auto"/>
                <w:bottom w:val="none" w:sz="0" w:space="0" w:color="auto"/>
                <w:right w:val="none" w:sz="0" w:space="0" w:color="auto"/>
              </w:divBdr>
            </w:div>
          </w:divsChild>
        </w:div>
        <w:div w:id="910966413">
          <w:marLeft w:val="0"/>
          <w:marRight w:val="0"/>
          <w:marTop w:val="0"/>
          <w:marBottom w:val="0"/>
          <w:divBdr>
            <w:top w:val="none" w:sz="0" w:space="0" w:color="auto"/>
            <w:left w:val="none" w:sz="0" w:space="0" w:color="auto"/>
            <w:bottom w:val="none" w:sz="0" w:space="0" w:color="auto"/>
            <w:right w:val="none" w:sz="0" w:space="0" w:color="auto"/>
          </w:divBdr>
          <w:divsChild>
            <w:div w:id="1662734333">
              <w:marLeft w:val="0"/>
              <w:marRight w:val="0"/>
              <w:marTop w:val="0"/>
              <w:marBottom w:val="0"/>
              <w:divBdr>
                <w:top w:val="none" w:sz="0" w:space="0" w:color="auto"/>
                <w:left w:val="none" w:sz="0" w:space="0" w:color="auto"/>
                <w:bottom w:val="none" w:sz="0" w:space="0" w:color="auto"/>
                <w:right w:val="none" w:sz="0" w:space="0" w:color="auto"/>
              </w:divBdr>
            </w:div>
            <w:div w:id="1326588458">
              <w:marLeft w:val="0"/>
              <w:marRight w:val="0"/>
              <w:marTop w:val="0"/>
              <w:marBottom w:val="0"/>
              <w:divBdr>
                <w:top w:val="none" w:sz="0" w:space="0" w:color="auto"/>
                <w:left w:val="none" w:sz="0" w:space="0" w:color="auto"/>
                <w:bottom w:val="none" w:sz="0" w:space="0" w:color="auto"/>
                <w:right w:val="none" w:sz="0" w:space="0" w:color="auto"/>
              </w:divBdr>
            </w:div>
          </w:divsChild>
        </w:div>
        <w:div w:id="1311179517">
          <w:marLeft w:val="0"/>
          <w:marRight w:val="0"/>
          <w:marTop w:val="0"/>
          <w:marBottom w:val="0"/>
          <w:divBdr>
            <w:top w:val="none" w:sz="0" w:space="0" w:color="auto"/>
            <w:left w:val="none" w:sz="0" w:space="0" w:color="auto"/>
            <w:bottom w:val="none" w:sz="0" w:space="0" w:color="auto"/>
            <w:right w:val="none" w:sz="0" w:space="0" w:color="auto"/>
          </w:divBdr>
          <w:divsChild>
            <w:div w:id="1233542414">
              <w:marLeft w:val="0"/>
              <w:marRight w:val="0"/>
              <w:marTop w:val="0"/>
              <w:marBottom w:val="0"/>
              <w:divBdr>
                <w:top w:val="none" w:sz="0" w:space="0" w:color="auto"/>
                <w:left w:val="none" w:sz="0" w:space="0" w:color="auto"/>
                <w:bottom w:val="none" w:sz="0" w:space="0" w:color="auto"/>
                <w:right w:val="none" w:sz="0" w:space="0" w:color="auto"/>
              </w:divBdr>
            </w:div>
            <w:div w:id="258488963">
              <w:marLeft w:val="0"/>
              <w:marRight w:val="0"/>
              <w:marTop w:val="0"/>
              <w:marBottom w:val="0"/>
              <w:divBdr>
                <w:top w:val="none" w:sz="0" w:space="0" w:color="auto"/>
                <w:left w:val="none" w:sz="0" w:space="0" w:color="auto"/>
                <w:bottom w:val="none" w:sz="0" w:space="0" w:color="auto"/>
                <w:right w:val="none" w:sz="0" w:space="0" w:color="auto"/>
              </w:divBdr>
            </w:div>
          </w:divsChild>
        </w:div>
        <w:div w:id="1268270819">
          <w:marLeft w:val="0"/>
          <w:marRight w:val="0"/>
          <w:marTop w:val="0"/>
          <w:marBottom w:val="0"/>
          <w:divBdr>
            <w:top w:val="none" w:sz="0" w:space="0" w:color="auto"/>
            <w:left w:val="none" w:sz="0" w:space="0" w:color="auto"/>
            <w:bottom w:val="none" w:sz="0" w:space="0" w:color="auto"/>
            <w:right w:val="none" w:sz="0" w:space="0" w:color="auto"/>
          </w:divBdr>
          <w:divsChild>
            <w:div w:id="1403944777">
              <w:marLeft w:val="0"/>
              <w:marRight w:val="0"/>
              <w:marTop w:val="0"/>
              <w:marBottom w:val="0"/>
              <w:divBdr>
                <w:top w:val="none" w:sz="0" w:space="0" w:color="auto"/>
                <w:left w:val="none" w:sz="0" w:space="0" w:color="auto"/>
                <w:bottom w:val="none" w:sz="0" w:space="0" w:color="auto"/>
                <w:right w:val="none" w:sz="0" w:space="0" w:color="auto"/>
              </w:divBdr>
            </w:div>
          </w:divsChild>
        </w:div>
        <w:div w:id="1273974120">
          <w:marLeft w:val="0"/>
          <w:marRight w:val="0"/>
          <w:marTop w:val="0"/>
          <w:marBottom w:val="0"/>
          <w:divBdr>
            <w:top w:val="none" w:sz="0" w:space="0" w:color="auto"/>
            <w:left w:val="none" w:sz="0" w:space="0" w:color="auto"/>
            <w:bottom w:val="none" w:sz="0" w:space="0" w:color="auto"/>
            <w:right w:val="none" w:sz="0" w:space="0" w:color="auto"/>
          </w:divBdr>
          <w:divsChild>
            <w:div w:id="858738612">
              <w:marLeft w:val="0"/>
              <w:marRight w:val="0"/>
              <w:marTop w:val="0"/>
              <w:marBottom w:val="0"/>
              <w:divBdr>
                <w:top w:val="none" w:sz="0" w:space="0" w:color="auto"/>
                <w:left w:val="none" w:sz="0" w:space="0" w:color="auto"/>
                <w:bottom w:val="none" w:sz="0" w:space="0" w:color="auto"/>
                <w:right w:val="none" w:sz="0" w:space="0" w:color="auto"/>
              </w:divBdr>
              <w:divsChild>
                <w:div w:id="665519109">
                  <w:marLeft w:val="0"/>
                  <w:marRight w:val="0"/>
                  <w:marTop w:val="0"/>
                  <w:marBottom w:val="0"/>
                  <w:divBdr>
                    <w:top w:val="none" w:sz="0" w:space="0" w:color="auto"/>
                    <w:left w:val="none" w:sz="0" w:space="0" w:color="auto"/>
                    <w:bottom w:val="none" w:sz="0" w:space="0" w:color="auto"/>
                    <w:right w:val="none" w:sz="0" w:space="0" w:color="auto"/>
                  </w:divBdr>
                </w:div>
                <w:div w:id="187377218">
                  <w:marLeft w:val="0"/>
                  <w:marRight w:val="0"/>
                  <w:marTop w:val="0"/>
                  <w:marBottom w:val="0"/>
                  <w:divBdr>
                    <w:top w:val="none" w:sz="0" w:space="0" w:color="auto"/>
                    <w:left w:val="none" w:sz="0" w:space="0" w:color="auto"/>
                    <w:bottom w:val="none" w:sz="0" w:space="0" w:color="auto"/>
                    <w:right w:val="none" w:sz="0" w:space="0" w:color="auto"/>
                  </w:divBdr>
                  <w:divsChild>
                    <w:div w:id="75073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18823">
          <w:marLeft w:val="0"/>
          <w:marRight w:val="0"/>
          <w:marTop w:val="0"/>
          <w:marBottom w:val="0"/>
          <w:divBdr>
            <w:top w:val="none" w:sz="0" w:space="0" w:color="auto"/>
            <w:left w:val="none" w:sz="0" w:space="0" w:color="auto"/>
            <w:bottom w:val="none" w:sz="0" w:space="0" w:color="auto"/>
            <w:right w:val="none" w:sz="0" w:space="0" w:color="auto"/>
          </w:divBdr>
        </w:div>
        <w:div w:id="741297748">
          <w:marLeft w:val="0"/>
          <w:marRight w:val="0"/>
          <w:marTop w:val="0"/>
          <w:marBottom w:val="0"/>
          <w:divBdr>
            <w:top w:val="none" w:sz="0" w:space="0" w:color="auto"/>
            <w:left w:val="none" w:sz="0" w:space="0" w:color="auto"/>
            <w:bottom w:val="none" w:sz="0" w:space="0" w:color="auto"/>
            <w:right w:val="none" w:sz="0" w:space="0" w:color="auto"/>
          </w:divBdr>
        </w:div>
        <w:div w:id="2098670692">
          <w:marLeft w:val="0"/>
          <w:marRight w:val="0"/>
          <w:marTop w:val="0"/>
          <w:marBottom w:val="0"/>
          <w:divBdr>
            <w:top w:val="none" w:sz="0" w:space="0" w:color="auto"/>
            <w:left w:val="none" w:sz="0" w:space="0" w:color="auto"/>
            <w:bottom w:val="none" w:sz="0" w:space="0" w:color="auto"/>
            <w:right w:val="none" w:sz="0" w:space="0" w:color="auto"/>
          </w:divBdr>
          <w:divsChild>
            <w:div w:id="1222209415">
              <w:marLeft w:val="0"/>
              <w:marRight w:val="0"/>
              <w:marTop w:val="0"/>
              <w:marBottom w:val="0"/>
              <w:divBdr>
                <w:top w:val="none" w:sz="0" w:space="0" w:color="auto"/>
                <w:left w:val="none" w:sz="0" w:space="0" w:color="auto"/>
                <w:bottom w:val="none" w:sz="0" w:space="0" w:color="auto"/>
                <w:right w:val="none" w:sz="0" w:space="0" w:color="auto"/>
              </w:divBdr>
              <w:divsChild>
                <w:div w:id="1361781846">
                  <w:marLeft w:val="0"/>
                  <w:marRight w:val="0"/>
                  <w:marTop w:val="0"/>
                  <w:marBottom w:val="0"/>
                  <w:divBdr>
                    <w:top w:val="none" w:sz="0" w:space="0" w:color="auto"/>
                    <w:left w:val="none" w:sz="0" w:space="0" w:color="auto"/>
                    <w:bottom w:val="none" w:sz="0" w:space="0" w:color="auto"/>
                    <w:right w:val="none" w:sz="0" w:space="0" w:color="auto"/>
                  </w:divBdr>
                  <w:divsChild>
                    <w:div w:id="1206480336">
                      <w:marLeft w:val="0"/>
                      <w:marRight w:val="0"/>
                      <w:marTop w:val="0"/>
                      <w:marBottom w:val="0"/>
                      <w:divBdr>
                        <w:top w:val="none" w:sz="0" w:space="0" w:color="auto"/>
                        <w:left w:val="none" w:sz="0" w:space="0" w:color="auto"/>
                        <w:bottom w:val="none" w:sz="0" w:space="0" w:color="auto"/>
                        <w:right w:val="none" w:sz="0" w:space="0" w:color="auto"/>
                      </w:divBdr>
                    </w:div>
                    <w:div w:id="1998535870">
                      <w:marLeft w:val="0"/>
                      <w:marRight w:val="0"/>
                      <w:marTop w:val="0"/>
                      <w:marBottom w:val="0"/>
                      <w:divBdr>
                        <w:top w:val="none" w:sz="0" w:space="0" w:color="auto"/>
                        <w:left w:val="none" w:sz="0" w:space="0" w:color="auto"/>
                        <w:bottom w:val="none" w:sz="0" w:space="0" w:color="auto"/>
                        <w:right w:val="none" w:sz="0" w:space="0" w:color="auto"/>
                      </w:divBdr>
                      <w:divsChild>
                        <w:div w:id="17595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6472">
                  <w:marLeft w:val="0"/>
                  <w:marRight w:val="0"/>
                  <w:marTop w:val="0"/>
                  <w:marBottom w:val="0"/>
                  <w:divBdr>
                    <w:top w:val="none" w:sz="0" w:space="0" w:color="auto"/>
                    <w:left w:val="none" w:sz="0" w:space="0" w:color="auto"/>
                    <w:bottom w:val="none" w:sz="0" w:space="0" w:color="auto"/>
                    <w:right w:val="none" w:sz="0" w:space="0" w:color="auto"/>
                  </w:divBdr>
                  <w:divsChild>
                    <w:div w:id="1902405941">
                      <w:marLeft w:val="0"/>
                      <w:marRight w:val="0"/>
                      <w:marTop w:val="0"/>
                      <w:marBottom w:val="0"/>
                      <w:divBdr>
                        <w:top w:val="none" w:sz="0" w:space="0" w:color="auto"/>
                        <w:left w:val="none" w:sz="0" w:space="0" w:color="auto"/>
                        <w:bottom w:val="none" w:sz="0" w:space="0" w:color="auto"/>
                        <w:right w:val="none" w:sz="0" w:space="0" w:color="auto"/>
                      </w:divBdr>
                    </w:div>
                    <w:div w:id="2115130445">
                      <w:marLeft w:val="0"/>
                      <w:marRight w:val="0"/>
                      <w:marTop w:val="0"/>
                      <w:marBottom w:val="0"/>
                      <w:divBdr>
                        <w:top w:val="none" w:sz="0" w:space="0" w:color="auto"/>
                        <w:left w:val="none" w:sz="0" w:space="0" w:color="auto"/>
                        <w:bottom w:val="none" w:sz="0" w:space="0" w:color="auto"/>
                        <w:right w:val="none" w:sz="0" w:space="0" w:color="auto"/>
                      </w:divBdr>
                      <w:divsChild>
                        <w:div w:id="103580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37295">
                  <w:marLeft w:val="0"/>
                  <w:marRight w:val="0"/>
                  <w:marTop w:val="0"/>
                  <w:marBottom w:val="0"/>
                  <w:divBdr>
                    <w:top w:val="none" w:sz="0" w:space="0" w:color="auto"/>
                    <w:left w:val="none" w:sz="0" w:space="0" w:color="auto"/>
                    <w:bottom w:val="none" w:sz="0" w:space="0" w:color="auto"/>
                    <w:right w:val="none" w:sz="0" w:space="0" w:color="auto"/>
                  </w:divBdr>
                  <w:divsChild>
                    <w:div w:id="1998419446">
                      <w:marLeft w:val="0"/>
                      <w:marRight w:val="0"/>
                      <w:marTop w:val="0"/>
                      <w:marBottom w:val="0"/>
                      <w:divBdr>
                        <w:top w:val="none" w:sz="0" w:space="0" w:color="auto"/>
                        <w:left w:val="none" w:sz="0" w:space="0" w:color="auto"/>
                        <w:bottom w:val="none" w:sz="0" w:space="0" w:color="auto"/>
                        <w:right w:val="none" w:sz="0" w:space="0" w:color="auto"/>
                      </w:divBdr>
                    </w:div>
                    <w:div w:id="884682468">
                      <w:marLeft w:val="0"/>
                      <w:marRight w:val="0"/>
                      <w:marTop w:val="0"/>
                      <w:marBottom w:val="0"/>
                      <w:divBdr>
                        <w:top w:val="none" w:sz="0" w:space="0" w:color="auto"/>
                        <w:left w:val="none" w:sz="0" w:space="0" w:color="auto"/>
                        <w:bottom w:val="none" w:sz="0" w:space="0" w:color="auto"/>
                        <w:right w:val="none" w:sz="0" w:space="0" w:color="auto"/>
                      </w:divBdr>
                      <w:divsChild>
                        <w:div w:id="6345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9238">
                  <w:marLeft w:val="0"/>
                  <w:marRight w:val="0"/>
                  <w:marTop w:val="0"/>
                  <w:marBottom w:val="0"/>
                  <w:divBdr>
                    <w:top w:val="none" w:sz="0" w:space="0" w:color="auto"/>
                    <w:left w:val="none" w:sz="0" w:space="0" w:color="auto"/>
                    <w:bottom w:val="none" w:sz="0" w:space="0" w:color="auto"/>
                    <w:right w:val="none" w:sz="0" w:space="0" w:color="auto"/>
                  </w:divBdr>
                  <w:divsChild>
                    <w:div w:id="365714220">
                      <w:marLeft w:val="0"/>
                      <w:marRight w:val="0"/>
                      <w:marTop w:val="0"/>
                      <w:marBottom w:val="0"/>
                      <w:divBdr>
                        <w:top w:val="none" w:sz="0" w:space="0" w:color="auto"/>
                        <w:left w:val="none" w:sz="0" w:space="0" w:color="auto"/>
                        <w:bottom w:val="none" w:sz="0" w:space="0" w:color="auto"/>
                        <w:right w:val="none" w:sz="0" w:space="0" w:color="auto"/>
                      </w:divBdr>
                    </w:div>
                    <w:div w:id="695695262">
                      <w:marLeft w:val="0"/>
                      <w:marRight w:val="0"/>
                      <w:marTop w:val="0"/>
                      <w:marBottom w:val="0"/>
                      <w:divBdr>
                        <w:top w:val="none" w:sz="0" w:space="0" w:color="auto"/>
                        <w:left w:val="none" w:sz="0" w:space="0" w:color="auto"/>
                        <w:bottom w:val="none" w:sz="0" w:space="0" w:color="auto"/>
                        <w:right w:val="none" w:sz="0" w:space="0" w:color="auto"/>
                      </w:divBdr>
                      <w:divsChild>
                        <w:div w:id="137739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6416">
                  <w:marLeft w:val="0"/>
                  <w:marRight w:val="0"/>
                  <w:marTop w:val="0"/>
                  <w:marBottom w:val="0"/>
                  <w:divBdr>
                    <w:top w:val="none" w:sz="0" w:space="0" w:color="auto"/>
                    <w:left w:val="none" w:sz="0" w:space="0" w:color="auto"/>
                    <w:bottom w:val="none" w:sz="0" w:space="0" w:color="auto"/>
                    <w:right w:val="none" w:sz="0" w:space="0" w:color="auto"/>
                  </w:divBdr>
                  <w:divsChild>
                    <w:div w:id="1154183317">
                      <w:marLeft w:val="0"/>
                      <w:marRight w:val="0"/>
                      <w:marTop w:val="0"/>
                      <w:marBottom w:val="0"/>
                      <w:divBdr>
                        <w:top w:val="none" w:sz="0" w:space="0" w:color="auto"/>
                        <w:left w:val="none" w:sz="0" w:space="0" w:color="auto"/>
                        <w:bottom w:val="none" w:sz="0" w:space="0" w:color="auto"/>
                        <w:right w:val="none" w:sz="0" w:space="0" w:color="auto"/>
                      </w:divBdr>
                    </w:div>
                    <w:div w:id="519591007">
                      <w:marLeft w:val="0"/>
                      <w:marRight w:val="0"/>
                      <w:marTop w:val="0"/>
                      <w:marBottom w:val="0"/>
                      <w:divBdr>
                        <w:top w:val="none" w:sz="0" w:space="0" w:color="auto"/>
                        <w:left w:val="none" w:sz="0" w:space="0" w:color="auto"/>
                        <w:bottom w:val="none" w:sz="0" w:space="0" w:color="auto"/>
                        <w:right w:val="none" w:sz="0" w:space="0" w:color="auto"/>
                      </w:divBdr>
                      <w:divsChild>
                        <w:div w:id="7013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5036">
              <w:marLeft w:val="0"/>
              <w:marRight w:val="0"/>
              <w:marTop w:val="0"/>
              <w:marBottom w:val="0"/>
              <w:divBdr>
                <w:top w:val="none" w:sz="0" w:space="0" w:color="auto"/>
                <w:left w:val="none" w:sz="0" w:space="0" w:color="auto"/>
                <w:bottom w:val="none" w:sz="0" w:space="0" w:color="auto"/>
                <w:right w:val="none" w:sz="0" w:space="0" w:color="auto"/>
              </w:divBdr>
              <w:divsChild>
                <w:div w:id="460002560">
                  <w:marLeft w:val="0"/>
                  <w:marRight w:val="0"/>
                  <w:marTop w:val="0"/>
                  <w:marBottom w:val="0"/>
                  <w:divBdr>
                    <w:top w:val="none" w:sz="0" w:space="0" w:color="auto"/>
                    <w:left w:val="none" w:sz="0" w:space="0" w:color="auto"/>
                    <w:bottom w:val="none" w:sz="0" w:space="0" w:color="auto"/>
                    <w:right w:val="none" w:sz="0" w:space="0" w:color="auto"/>
                  </w:divBdr>
                  <w:divsChild>
                    <w:div w:id="862476865">
                      <w:marLeft w:val="0"/>
                      <w:marRight w:val="0"/>
                      <w:marTop w:val="0"/>
                      <w:marBottom w:val="0"/>
                      <w:divBdr>
                        <w:top w:val="none" w:sz="0" w:space="0" w:color="auto"/>
                        <w:left w:val="none" w:sz="0" w:space="0" w:color="auto"/>
                        <w:bottom w:val="none" w:sz="0" w:space="0" w:color="auto"/>
                        <w:right w:val="none" w:sz="0" w:space="0" w:color="auto"/>
                      </w:divBdr>
                    </w:div>
                  </w:divsChild>
                </w:div>
                <w:div w:id="593587881">
                  <w:marLeft w:val="0"/>
                  <w:marRight w:val="0"/>
                  <w:marTop w:val="0"/>
                  <w:marBottom w:val="0"/>
                  <w:divBdr>
                    <w:top w:val="none" w:sz="0" w:space="0" w:color="auto"/>
                    <w:left w:val="none" w:sz="0" w:space="0" w:color="auto"/>
                    <w:bottom w:val="none" w:sz="0" w:space="0" w:color="auto"/>
                    <w:right w:val="none" w:sz="0" w:space="0" w:color="auto"/>
                  </w:divBdr>
                  <w:divsChild>
                    <w:div w:id="6283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441310">
      <w:bodyDiv w:val="1"/>
      <w:marLeft w:val="0"/>
      <w:marRight w:val="0"/>
      <w:marTop w:val="0"/>
      <w:marBottom w:val="0"/>
      <w:divBdr>
        <w:top w:val="none" w:sz="0" w:space="0" w:color="auto"/>
        <w:left w:val="none" w:sz="0" w:space="0" w:color="auto"/>
        <w:bottom w:val="none" w:sz="0" w:space="0" w:color="auto"/>
        <w:right w:val="none" w:sz="0" w:space="0" w:color="auto"/>
      </w:divBdr>
      <w:divsChild>
        <w:div w:id="1279606374">
          <w:marLeft w:val="0"/>
          <w:marRight w:val="0"/>
          <w:marTop w:val="0"/>
          <w:marBottom w:val="0"/>
          <w:divBdr>
            <w:top w:val="none" w:sz="0" w:space="0" w:color="auto"/>
            <w:left w:val="none" w:sz="0" w:space="0" w:color="auto"/>
            <w:bottom w:val="none" w:sz="0" w:space="0" w:color="auto"/>
            <w:right w:val="none" w:sz="0" w:space="0" w:color="auto"/>
          </w:divBdr>
        </w:div>
        <w:div w:id="1080327937">
          <w:marLeft w:val="0"/>
          <w:marRight w:val="0"/>
          <w:marTop w:val="0"/>
          <w:marBottom w:val="0"/>
          <w:divBdr>
            <w:top w:val="none" w:sz="0" w:space="0" w:color="auto"/>
            <w:left w:val="none" w:sz="0" w:space="0" w:color="auto"/>
            <w:bottom w:val="none" w:sz="0" w:space="0" w:color="auto"/>
            <w:right w:val="none" w:sz="0" w:space="0" w:color="auto"/>
          </w:divBdr>
          <w:divsChild>
            <w:div w:id="1709140954">
              <w:marLeft w:val="0"/>
              <w:marRight w:val="0"/>
              <w:marTop w:val="0"/>
              <w:marBottom w:val="0"/>
              <w:divBdr>
                <w:top w:val="none" w:sz="0" w:space="0" w:color="auto"/>
                <w:left w:val="none" w:sz="0" w:space="0" w:color="auto"/>
                <w:bottom w:val="none" w:sz="0" w:space="0" w:color="auto"/>
                <w:right w:val="none" w:sz="0" w:space="0" w:color="auto"/>
              </w:divBdr>
            </w:div>
            <w:div w:id="764378950">
              <w:marLeft w:val="0"/>
              <w:marRight w:val="0"/>
              <w:marTop w:val="0"/>
              <w:marBottom w:val="0"/>
              <w:divBdr>
                <w:top w:val="none" w:sz="0" w:space="0" w:color="auto"/>
                <w:left w:val="none" w:sz="0" w:space="0" w:color="auto"/>
                <w:bottom w:val="none" w:sz="0" w:space="0" w:color="auto"/>
                <w:right w:val="none" w:sz="0" w:space="0" w:color="auto"/>
              </w:divBdr>
            </w:div>
          </w:divsChild>
        </w:div>
        <w:div w:id="734159616">
          <w:marLeft w:val="0"/>
          <w:marRight w:val="0"/>
          <w:marTop w:val="0"/>
          <w:marBottom w:val="0"/>
          <w:divBdr>
            <w:top w:val="none" w:sz="0" w:space="0" w:color="auto"/>
            <w:left w:val="none" w:sz="0" w:space="0" w:color="auto"/>
            <w:bottom w:val="none" w:sz="0" w:space="0" w:color="auto"/>
            <w:right w:val="none" w:sz="0" w:space="0" w:color="auto"/>
          </w:divBdr>
        </w:div>
        <w:div w:id="1840778637">
          <w:marLeft w:val="0"/>
          <w:marRight w:val="0"/>
          <w:marTop w:val="0"/>
          <w:marBottom w:val="0"/>
          <w:divBdr>
            <w:top w:val="none" w:sz="0" w:space="0" w:color="auto"/>
            <w:left w:val="none" w:sz="0" w:space="0" w:color="auto"/>
            <w:bottom w:val="none" w:sz="0" w:space="0" w:color="auto"/>
            <w:right w:val="none" w:sz="0" w:space="0" w:color="auto"/>
          </w:divBdr>
          <w:divsChild>
            <w:div w:id="2060082149">
              <w:marLeft w:val="0"/>
              <w:marRight w:val="0"/>
              <w:marTop w:val="0"/>
              <w:marBottom w:val="0"/>
              <w:divBdr>
                <w:top w:val="none" w:sz="0" w:space="0" w:color="auto"/>
                <w:left w:val="none" w:sz="0" w:space="0" w:color="auto"/>
                <w:bottom w:val="none" w:sz="0" w:space="0" w:color="auto"/>
                <w:right w:val="none" w:sz="0" w:space="0" w:color="auto"/>
              </w:divBdr>
              <w:divsChild>
                <w:div w:id="329143919">
                  <w:marLeft w:val="0"/>
                  <w:marRight w:val="0"/>
                  <w:marTop w:val="0"/>
                  <w:marBottom w:val="0"/>
                  <w:divBdr>
                    <w:top w:val="none" w:sz="0" w:space="0" w:color="auto"/>
                    <w:left w:val="none" w:sz="0" w:space="0" w:color="auto"/>
                    <w:bottom w:val="none" w:sz="0" w:space="0" w:color="auto"/>
                    <w:right w:val="none" w:sz="0" w:space="0" w:color="auto"/>
                  </w:divBdr>
                </w:div>
              </w:divsChild>
            </w:div>
            <w:div w:id="1727146627">
              <w:marLeft w:val="0"/>
              <w:marRight w:val="0"/>
              <w:marTop w:val="0"/>
              <w:marBottom w:val="0"/>
              <w:divBdr>
                <w:top w:val="none" w:sz="0" w:space="0" w:color="auto"/>
                <w:left w:val="none" w:sz="0" w:space="0" w:color="auto"/>
                <w:bottom w:val="none" w:sz="0" w:space="0" w:color="auto"/>
                <w:right w:val="none" w:sz="0" w:space="0" w:color="auto"/>
              </w:divBdr>
              <w:divsChild>
                <w:div w:id="17357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25325">
          <w:marLeft w:val="0"/>
          <w:marRight w:val="0"/>
          <w:marTop w:val="0"/>
          <w:marBottom w:val="0"/>
          <w:divBdr>
            <w:top w:val="none" w:sz="0" w:space="0" w:color="auto"/>
            <w:left w:val="none" w:sz="0" w:space="0" w:color="auto"/>
            <w:bottom w:val="none" w:sz="0" w:space="0" w:color="auto"/>
            <w:right w:val="none" w:sz="0" w:space="0" w:color="auto"/>
          </w:divBdr>
        </w:div>
        <w:div w:id="1890417966">
          <w:marLeft w:val="0"/>
          <w:marRight w:val="0"/>
          <w:marTop w:val="0"/>
          <w:marBottom w:val="0"/>
          <w:divBdr>
            <w:top w:val="none" w:sz="0" w:space="0" w:color="auto"/>
            <w:left w:val="none" w:sz="0" w:space="0" w:color="auto"/>
            <w:bottom w:val="none" w:sz="0" w:space="0" w:color="auto"/>
            <w:right w:val="none" w:sz="0" w:space="0" w:color="auto"/>
          </w:divBdr>
          <w:divsChild>
            <w:div w:id="748890741">
              <w:marLeft w:val="0"/>
              <w:marRight w:val="0"/>
              <w:marTop w:val="0"/>
              <w:marBottom w:val="0"/>
              <w:divBdr>
                <w:top w:val="none" w:sz="0" w:space="0" w:color="auto"/>
                <w:left w:val="none" w:sz="0" w:space="0" w:color="auto"/>
                <w:bottom w:val="none" w:sz="0" w:space="0" w:color="auto"/>
                <w:right w:val="none" w:sz="0" w:space="0" w:color="auto"/>
              </w:divBdr>
              <w:divsChild>
                <w:div w:id="859203120">
                  <w:marLeft w:val="0"/>
                  <w:marRight w:val="0"/>
                  <w:marTop w:val="0"/>
                  <w:marBottom w:val="0"/>
                  <w:divBdr>
                    <w:top w:val="none" w:sz="0" w:space="0" w:color="auto"/>
                    <w:left w:val="none" w:sz="0" w:space="0" w:color="auto"/>
                    <w:bottom w:val="none" w:sz="0" w:space="0" w:color="auto"/>
                    <w:right w:val="none" w:sz="0" w:space="0" w:color="auto"/>
                  </w:divBdr>
                  <w:divsChild>
                    <w:div w:id="1611203709">
                      <w:marLeft w:val="0"/>
                      <w:marRight w:val="0"/>
                      <w:marTop w:val="0"/>
                      <w:marBottom w:val="0"/>
                      <w:divBdr>
                        <w:top w:val="none" w:sz="0" w:space="0" w:color="auto"/>
                        <w:left w:val="none" w:sz="0" w:space="0" w:color="auto"/>
                        <w:bottom w:val="none" w:sz="0" w:space="0" w:color="auto"/>
                        <w:right w:val="none" w:sz="0" w:space="0" w:color="auto"/>
                      </w:divBdr>
                    </w:div>
                  </w:divsChild>
                </w:div>
                <w:div w:id="924386889">
                  <w:marLeft w:val="0"/>
                  <w:marRight w:val="0"/>
                  <w:marTop w:val="0"/>
                  <w:marBottom w:val="0"/>
                  <w:divBdr>
                    <w:top w:val="none" w:sz="0" w:space="0" w:color="auto"/>
                    <w:left w:val="none" w:sz="0" w:space="0" w:color="auto"/>
                    <w:bottom w:val="none" w:sz="0" w:space="0" w:color="auto"/>
                    <w:right w:val="none" w:sz="0" w:space="0" w:color="auto"/>
                  </w:divBdr>
                  <w:divsChild>
                    <w:div w:id="158829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13711">
          <w:marLeft w:val="0"/>
          <w:marRight w:val="0"/>
          <w:marTop w:val="0"/>
          <w:marBottom w:val="0"/>
          <w:divBdr>
            <w:top w:val="none" w:sz="0" w:space="0" w:color="auto"/>
            <w:left w:val="none" w:sz="0" w:space="0" w:color="auto"/>
            <w:bottom w:val="none" w:sz="0" w:space="0" w:color="auto"/>
            <w:right w:val="none" w:sz="0" w:space="0" w:color="auto"/>
          </w:divBdr>
        </w:div>
        <w:div w:id="600064626">
          <w:marLeft w:val="0"/>
          <w:marRight w:val="0"/>
          <w:marTop w:val="0"/>
          <w:marBottom w:val="0"/>
          <w:divBdr>
            <w:top w:val="none" w:sz="0" w:space="0" w:color="auto"/>
            <w:left w:val="none" w:sz="0" w:space="0" w:color="auto"/>
            <w:bottom w:val="none" w:sz="0" w:space="0" w:color="auto"/>
            <w:right w:val="none" w:sz="0" w:space="0" w:color="auto"/>
          </w:divBdr>
        </w:div>
      </w:divsChild>
    </w:div>
    <w:div w:id="721296260">
      <w:bodyDiv w:val="1"/>
      <w:marLeft w:val="0"/>
      <w:marRight w:val="0"/>
      <w:marTop w:val="0"/>
      <w:marBottom w:val="0"/>
      <w:divBdr>
        <w:top w:val="none" w:sz="0" w:space="0" w:color="auto"/>
        <w:left w:val="none" w:sz="0" w:space="0" w:color="auto"/>
        <w:bottom w:val="none" w:sz="0" w:space="0" w:color="auto"/>
        <w:right w:val="none" w:sz="0" w:space="0" w:color="auto"/>
      </w:divBdr>
      <w:divsChild>
        <w:div w:id="1991398851">
          <w:marLeft w:val="0"/>
          <w:marRight w:val="0"/>
          <w:marTop w:val="0"/>
          <w:marBottom w:val="0"/>
          <w:divBdr>
            <w:top w:val="none" w:sz="0" w:space="0" w:color="auto"/>
            <w:left w:val="none" w:sz="0" w:space="0" w:color="auto"/>
            <w:bottom w:val="none" w:sz="0" w:space="0" w:color="auto"/>
            <w:right w:val="none" w:sz="0" w:space="0" w:color="auto"/>
          </w:divBdr>
          <w:divsChild>
            <w:div w:id="1575701466">
              <w:marLeft w:val="0"/>
              <w:marRight w:val="0"/>
              <w:marTop w:val="0"/>
              <w:marBottom w:val="0"/>
              <w:divBdr>
                <w:top w:val="none" w:sz="0" w:space="0" w:color="auto"/>
                <w:left w:val="none" w:sz="0" w:space="0" w:color="auto"/>
                <w:bottom w:val="none" w:sz="0" w:space="0" w:color="auto"/>
                <w:right w:val="none" w:sz="0" w:space="0" w:color="auto"/>
              </w:divBdr>
            </w:div>
          </w:divsChild>
        </w:div>
        <w:div w:id="1562330411">
          <w:marLeft w:val="0"/>
          <w:marRight w:val="0"/>
          <w:marTop w:val="0"/>
          <w:marBottom w:val="0"/>
          <w:divBdr>
            <w:top w:val="none" w:sz="0" w:space="0" w:color="auto"/>
            <w:left w:val="none" w:sz="0" w:space="0" w:color="auto"/>
            <w:bottom w:val="none" w:sz="0" w:space="0" w:color="auto"/>
            <w:right w:val="none" w:sz="0" w:space="0" w:color="auto"/>
          </w:divBdr>
          <w:divsChild>
            <w:div w:id="748191645">
              <w:marLeft w:val="0"/>
              <w:marRight w:val="0"/>
              <w:marTop w:val="0"/>
              <w:marBottom w:val="0"/>
              <w:divBdr>
                <w:top w:val="none" w:sz="0" w:space="0" w:color="auto"/>
                <w:left w:val="none" w:sz="0" w:space="0" w:color="auto"/>
                <w:bottom w:val="none" w:sz="0" w:space="0" w:color="auto"/>
                <w:right w:val="none" w:sz="0" w:space="0" w:color="auto"/>
              </w:divBdr>
            </w:div>
          </w:divsChild>
        </w:div>
        <w:div w:id="1837451392">
          <w:marLeft w:val="0"/>
          <w:marRight w:val="0"/>
          <w:marTop w:val="0"/>
          <w:marBottom w:val="0"/>
          <w:divBdr>
            <w:top w:val="none" w:sz="0" w:space="0" w:color="auto"/>
            <w:left w:val="none" w:sz="0" w:space="0" w:color="auto"/>
            <w:bottom w:val="none" w:sz="0" w:space="0" w:color="auto"/>
            <w:right w:val="none" w:sz="0" w:space="0" w:color="auto"/>
          </w:divBdr>
          <w:divsChild>
            <w:div w:id="575671817">
              <w:marLeft w:val="0"/>
              <w:marRight w:val="0"/>
              <w:marTop w:val="0"/>
              <w:marBottom w:val="0"/>
              <w:divBdr>
                <w:top w:val="none" w:sz="0" w:space="0" w:color="auto"/>
                <w:left w:val="none" w:sz="0" w:space="0" w:color="auto"/>
                <w:bottom w:val="none" w:sz="0" w:space="0" w:color="auto"/>
                <w:right w:val="none" w:sz="0" w:space="0" w:color="auto"/>
              </w:divBdr>
            </w:div>
          </w:divsChild>
        </w:div>
        <w:div w:id="1871675076">
          <w:marLeft w:val="0"/>
          <w:marRight w:val="0"/>
          <w:marTop w:val="0"/>
          <w:marBottom w:val="0"/>
          <w:divBdr>
            <w:top w:val="none" w:sz="0" w:space="0" w:color="auto"/>
            <w:left w:val="none" w:sz="0" w:space="0" w:color="auto"/>
            <w:bottom w:val="none" w:sz="0" w:space="0" w:color="auto"/>
            <w:right w:val="none" w:sz="0" w:space="0" w:color="auto"/>
          </w:divBdr>
          <w:divsChild>
            <w:div w:id="1767145340">
              <w:marLeft w:val="0"/>
              <w:marRight w:val="0"/>
              <w:marTop w:val="0"/>
              <w:marBottom w:val="0"/>
              <w:divBdr>
                <w:top w:val="none" w:sz="0" w:space="0" w:color="auto"/>
                <w:left w:val="none" w:sz="0" w:space="0" w:color="auto"/>
                <w:bottom w:val="none" w:sz="0" w:space="0" w:color="auto"/>
                <w:right w:val="none" w:sz="0" w:space="0" w:color="auto"/>
              </w:divBdr>
            </w:div>
          </w:divsChild>
        </w:div>
        <w:div w:id="988750301">
          <w:marLeft w:val="0"/>
          <w:marRight w:val="0"/>
          <w:marTop w:val="0"/>
          <w:marBottom w:val="0"/>
          <w:divBdr>
            <w:top w:val="none" w:sz="0" w:space="0" w:color="auto"/>
            <w:left w:val="none" w:sz="0" w:space="0" w:color="auto"/>
            <w:bottom w:val="none" w:sz="0" w:space="0" w:color="auto"/>
            <w:right w:val="none" w:sz="0" w:space="0" w:color="auto"/>
          </w:divBdr>
          <w:divsChild>
            <w:div w:id="1687444218">
              <w:marLeft w:val="0"/>
              <w:marRight w:val="0"/>
              <w:marTop w:val="0"/>
              <w:marBottom w:val="0"/>
              <w:divBdr>
                <w:top w:val="none" w:sz="0" w:space="0" w:color="auto"/>
                <w:left w:val="none" w:sz="0" w:space="0" w:color="auto"/>
                <w:bottom w:val="none" w:sz="0" w:space="0" w:color="auto"/>
                <w:right w:val="none" w:sz="0" w:space="0" w:color="auto"/>
              </w:divBdr>
            </w:div>
            <w:div w:id="1322736938">
              <w:marLeft w:val="0"/>
              <w:marRight w:val="0"/>
              <w:marTop w:val="0"/>
              <w:marBottom w:val="0"/>
              <w:divBdr>
                <w:top w:val="none" w:sz="0" w:space="0" w:color="auto"/>
                <w:left w:val="none" w:sz="0" w:space="0" w:color="auto"/>
                <w:bottom w:val="none" w:sz="0" w:space="0" w:color="auto"/>
                <w:right w:val="none" w:sz="0" w:space="0" w:color="auto"/>
              </w:divBdr>
            </w:div>
          </w:divsChild>
        </w:div>
        <w:div w:id="1945919969">
          <w:marLeft w:val="0"/>
          <w:marRight w:val="0"/>
          <w:marTop w:val="0"/>
          <w:marBottom w:val="0"/>
          <w:divBdr>
            <w:top w:val="none" w:sz="0" w:space="0" w:color="auto"/>
            <w:left w:val="none" w:sz="0" w:space="0" w:color="auto"/>
            <w:bottom w:val="none" w:sz="0" w:space="0" w:color="auto"/>
            <w:right w:val="none" w:sz="0" w:space="0" w:color="auto"/>
          </w:divBdr>
        </w:div>
      </w:divsChild>
    </w:div>
    <w:div w:id="812455106">
      <w:bodyDiv w:val="1"/>
      <w:marLeft w:val="0"/>
      <w:marRight w:val="0"/>
      <w:marTop w:val="0"/>
      <w:marBottom w:val="0"/>
      <w:divBdr>
        <w:top w:val="none" w:sz="0" w:space="0" w:color="auto"/>
        <w:left w:val="none" w:sz="0" w:space="0" w:color="auto"/>
        <w:bottom w:val="none" w:sz="0" w:space="0" w:color="auto"/>
        <w:right w:val="none" w:sz="0" w:space="0" w:color="auto"/>
      </w:divBdr>
      <w:divsChild>
        <w:div w:id="1856579125">
          <w:marLeft w:val="0"/>
          <w:marRight w:val="0"/>
          <w:marTop w:val="0"/>
          <w:marBottom w:val="0"/>
          <w:divBdr>
            <w:top w:val="none" w:sz="0" w:space="0" w:color="auto"/>
            <w:left w:val="none" w:sz="0" w:space="0" w:color="auto"/>
            <w:bottom w:val="none" w:sz="0" w:space="0" w:color="auto"/>
            <w:right w:val="none" w:sz="0" w:space="0" w:color="auto"/>
          </w:divBdr>
        </w:div>
        <w:div w:id="1717319211">
          <w:marLeft w:val="0"/>
          <w:marRight w:val="0"/>
          <w:marTop w:val="0"/>
          <w:marBottom w:val="0"/>
          <w:divBdr>
            <w:top w:val="none" w:sz="0" w:space="0" w:color="auto"/>
            <w:left w:val="none" w:sz="0" w:space="0" w:color="auto"/>
            <w:bottom w:val="none" w:sz="0" w:space="0" w:color="auto"/>
            <w:right w:val="none" w:sz="0" w:space="0" w:color="auto"/>
          </w:divBdr>
          <w:divsChild>
            <w:div w:id="1490638860">
              <w:marLeft w:val="0"/>
              <w:marRight w:val="0"/>
              <w:marTop w:val="0"/>
              <w:marBottom w:val="0"/>
              <w:divBdr>
                <w:top w:val="none" w:sz="0" w:space="0" w:color="auto"/>
                <w:left w:val="none" w:sz="0" w:space="0" w:color="auto"/>
                <w:bottom w:val="none" w:sz="0" w:space="0" w:color="auto"/>
                <w:right w:val="none" w:sz="0" w:space="0" w:color="auto"/>
              </w:divBdr>
            </w:div>
            <w:div w:id="1936817340">
              <w:marLeft w:val="0"/>
              <w:marRight w:val="0"/>
              <w:marTop w:val="0"/>
              <w:marBottom w:val="0"/>
              <w:divBdr>
                <w:top w:val="none" w:sz="0" w:space="0" w:color="auto"/>
                <w:left w:val="none" w:sz="0" w:space="0" w:color="auto"/>
                <w:bottom w:val="none" w:sz="0" w:space="0" w:color="auto"/>
                <w:right w:val="none" w:sz="0" w:space="0" w:color="auto"/>
              </w:divBdr>
            </w:div>
          </w:divsChild>
        </w:div>
        <w:div w:id="1895578290">
          <w:marLeft w:val="0"/>
          <w:marRight w:val="0"/>
          <w:marTop w:val="0"/>
          <w:marBottom w:val="0"/>
          <w:divBdr>
            <w:top w:val="none" w:sz="0" w:space="0" w:color="auto"/>
            <w:left w:val="none" w:sz="0" w:space="0" w:color="auto"/>
            <w:bottom w:val="none" w:sz="0" w:space="0" w:color="auto"/>
            <w:right w:val="none" w:sz="0" w:space="0" w:color="auto"/>
          </w:divBdr>
          <w:divsChild>
            <w:div w:id="130025530">
              <w:marLeft w:val="0"/>
              <w:marRight w:val="0"/>
              <w:marTop w:val="0"/>
              <w:marBottom w:val="0"/>
              <w:divBdr>
                <w:top w:val="none" w:sz="0" w:space="0" w:color="auto"/>
                <w:left w:val="none" w:sz="0" w:space="0" w:color="auto"/>
                <w:bottom w:val="none" w:sz="0" w:space="0" w:color="auto"/>
                <w:right w:val="none" w:sz="0" w:space="0" w:color="auto"/>
              </w:divBdr>
              <w:divsChild>
                <w:div w:id="611012153">
                  <w:marLeft w:val="0"/>
                  <w:marRight w:val="0"/>
                  <w:marTop w:val="0"/>
                  <w:marBottom w:val="0"/>
                  <w:divBdr>
                    <w:top w:val="none" w:sz="0" w:space="0" w:color="auto"/>
                    <w:left w:val="none" w:sz="0" w:space="0" w:color="auto"/>
                    <w:bottom w:val="none" w:sz="0" w:space="0" w:color="auto"/>
                    <w:right w:val="none" w:sz="0" w:space="0" w:color="auto"/>
                  </w:divBdr>
                </w:div>
              </w:divsChild>
            </w:div>
            <w:div w:id="892691745">
              <w:marLeft w:val="0"/>
              <w:marRight w:val="0"/>
              <w:marTop w:val="0"/>
              <w:marBottom w:val="0"/>
              <w:divBdr>
                <w:top w:val="none" w:sz="0" w:space="0" w:color="auto"/>
                <w:left w:val="none" w:sz="0" w:space="0" w:color="auto"/>
                <w:bottom w:val="none" w:sz="0" w:space="0" w:color="auto"/>
                <w:right w:val="none" w:sz="0" w:space="0" w:color="auto"/>
              </w:divBdr>
            </w:div>
            <w:div w:id="1017848366">
              <w:marLeft w:val="0"/>
              <w:marRight w:val="0"/>
              <w:marTop w:val="0"/>
              <w:marBottom w:val="0"/>
              <w:divBdr>
                <w:top w:val="none" w:sz="0" w:space="0" w:color="auto"/>
                <w:left w:val="none" w:sz="0" w:space="0" w:color="auto"/>
                <w:bottom w:val="none" w:sz="0" w:space="0" w:color="auto"/>
                <w:right w:val="none" w:sz="0" w:space="0" w:color="auto"/>
              </w:divBdr>
            </w:div>
            <w:div w:id="1648823193">
              <w:marLeft w:val="0"/>
              <w:marRight w:val="0"/>
              <w:marTop w:val="0"/>
              <w:marBottom w:val="0"/>
              <w:divBdr>
                <w:top w:val="none" w:sz="0" w:space="0" w:color="auto"/>
                <w:left w:val="none" w:sz="0" w:space="0" w:color="auto"/>
                <w:bottom w:val="none" w:sz="0" w:space="0" w:color="auto"/>
                <w:right w:val="none" w:sz="0" w:space="0" w:color="auto"/>
              </w:divBdr>
            </w:div>
          </w:divsChild>
        </w:div>
        <w:div w:id="990868641">
          <w:marLeft w:val="0"/>
          <w:marRight w:val="0"/>
          <w:marTop w:val="0"/>
          <w:marBottom w:val="0"/>
          <w:divBdr>
            <w:top w:val="none" w:sz="0" w:space="0" w:color="auto"/>
            <w:left w:val="none" w:sz="0" w:space="0" w:color="auto"/>
            <w:bottom w:val="none" w:sz="0" w:space="0" w:color="auto"/>
            <w:right w:val="none" w:sz="0" w:space="0" w:color="auto"/>
          </w:divBdr>
          <w:divsChild>
            <w:div w:id="2138453993">
              <w:marLeft w:val="0"/>
              <w:marRight w:val="0"/>
              <w:marTop w:val="0"/>
              <w:marBottom w:val="0"/>
              <w:divBdr>
                <w:top w:val="none" w:sz="0" w:space="0" w:color="auto"/>
                <w:left w:val="none" w:sz="0" w:space="0" w:color="auto"/>
                <w:bottom w:val="none" w:sz="0" w:space="0" w:color="auto"/>
                <w:right w:val="none" w:sz="0" w:space="0" w:color="auto"/>
              </w:divBdr>
            </w:div>
            <w:div w:id="1951349909">
              <w:marLeft w:val="0"/>
              <w:marRight w:val="0"/>
              <w:marTop w:val="0"/>
              <w:marBottom w:val="0"/>
              <w:divBdr>
                <w:top w:val="none" w:sz="0" w:space="0" w:color="auto"/>
                <w:left w:val="none" w:sz="0" w:space="0" w:color="auto"/>
                <w:bottom w:val="none" w:sz="0" w:space="0" w:color="auto"/>
                <w:right w:val="none" w:sz="0" w:space="0" w:color="auto"/>
              </w:divBdr>
            </w:div>
          </w:divsChild>
        </w:div>
        <w:div w:id="2039314524">
          <w:marLeft w:val="0"/>
          <w:marRight w:val="0"/>
          <w:marTop w:val="0"/>
          <w:marBottom w:val="0"/>
          <w:divBdr>
            <w:top w:val="none" w:sz="0" w:space="0" w:color="auto"/>
            <w:left w:val="none" w:sz="0" w:space="0" w:color="auto"/>
            <w:bottom w:val="none" w:sz="0" w:space="0" w:color="auto"/>
            <w:right w:val="none" w:sz="0" w:space="0" w:color="auto"/>
          </w:divBdr>
        </w:div>
        <w:div w:id="179783231">
          <w:marLeft w:val="0"/>
          <w:marRight w:val="0"/>
          <w:marTop w:val="0"/>
          <w:marBottom w:val="0"/>
          <w:divBdr>
            <w:top w:val="none" w:sz="0" w:space="0" w:color="auto"/>
            <w:left w:val="none" w:sz="0" w:space="0" w:color="auto"/>
            <w:bottom w:val="none" w:sz="0" w:space="0" w:color="auto"/>
            <w:right w:val="none" w:sz="0" w:space="0" w:color="auto"/>
          </w:divBdr>
          <w:divsChild>
            <w:div w:id="706301599">
              <w:marLeft w:val="0"/>
              <w:marRight w:val="0"/>
              <w:marTop w:val="0"/>
              <w:marBottom w:val="0"/>
              <w:divBdr>
                <w:top w:val="none" w:sz="0" w:space="0" w:color="auto"/>
                <w:left w:val="none" w:sz="0" w:space="0" w:color="auto"/>
                <w:bottom w:val="none" w:sz="0" w:space="0" w:color="auto"/>
                <w:right w:val="none" w:sz="0" w:space="0" w:color="auto"/>
              </w:divBdr>
              <w:divsChild>
                <w:div w:id="109514140">
                  <w:marLeft w:val="0"/>
                  <w:marRight w:val="0"/>
                  <w:marTop w:val="0"/>
                  <w:marBottom w:val="0"/>
                  <w:divBdr>
                    <w:top w:val="none" w:sz="0" w:space="0" w:color="auto"/>
                    <w:left w:val="none" w:sz="0" w:space="0" w:color="auto"/>
                    <w:bottom w:val="none" w:sz="0" w:space="0" w:color="auto"/>
                    <w:right w:val="none" w:sz="0" w:space="0" w:color="auto"/>
                  </w:divBdr>
                </w:div>
              </w:divsChild>
            </w:div>
            <w:div w:id="1427070396">
              <w:marLeft w:val="0"/>
              <w:marRight w:val="0"/>
              <w:marTop w:val="0"/>
              <w:marBottom w:val="0"/>
              <w:divBdr>
                <w:top w:val="none" w:sz="0" w:space="0" w:color="auto"/>
                <w:left w:val="none" w:sz="0" w:space="0" w:color="auto"/>
                <w:bottom w:val="none" w:sz="0" w:space="0" w:color="auto"/>
                <w:right w:val="none" w:sz="0" w:space="0" w:color="auto"/>
              </w:divBdr>
            </w:div>
            <w:div w:id="134686504">
              <w:marLeft w:val="0"/>
              <w:marRight w:val="0"/>
              <w:marTop w:val="0"/>
              <w:marBottom w:val="0"/>
              <w:divBdr>
                <w:top w:val="none" w:sz="0" w:space="0" w:color="auto"/>
                <w:left w:val="none" w:sz="0" w:space="0" w:color="auto"/>
                <w:bottom w:val="none" w:sz="0" w:space="0" w:color="auto"/>
                <w:right w:val="none" w:sz="0" w:space="0" w:color="auto"/>
              </w:divBdr>
            </w:div>
            <w:div w:id="1020469961">
              <w:marLeft w:val="0"/>
              <w:marRight w:val="0"/>
              <w:marTop w:val="0"/>
              <w:marBottom w:val="0"/>
              <w:divBdr>
                <w:top w:val="none" w:sz="0" w:space="0" w:color="auto"/>
                <w:left w:val="none" w:sz="0" w:space="0" w:color="auto"/>
                <w:bottom w:val="none" w:sz="0" w:space="0" w:color="auto"/>
                <w:right w:val="none" w:sz="0" w:space="0" w:color="auto"/>
              </w:divBdr>
            </w:div>
          </w:divsChild>
        </w:div>
        <w:div w:id="364017116">
          <w:marLeft w:val="0"/>
          <w:marRight w:val="0"/>
          <w:marTop w:val="0"/>
          <w:marBottom w:val="0"/>
          <w:divBdr>
            <w:top w:val="none" w:sz="0" w:space="0" w:color="auto"/>
            <w:left w:val="none" w:sz="0" w:space="0" w:color="auto"/>
            <w:bottom w:val="none" w:sz="0" w:space="0" w:color="auto"/>
            <w:right w:val="none" w:sz="0" w:space="0" w:color="auto"/>
          </w:divBdr>
          <w:divsChild>
            <w:div w:id="2042195568">
              <w:marLeft w:val="0"/>
              <w:marRight w:val="0"/>
              <w:marTop w:val="0"/>
              <w:marBottom w:val="0"/>
              <w:divBdr>
                <w:top w:val="none" w:sz="0" w:space="0" w:color="auto"/>
                <w:left w:val="none" w:sz="0" w:space="0" w:color="auto"/>
                <w:bottom w:val="none" w:sz="0" w:space="0" w:color="auto"/>
                <w:right w:val="none" w:sz="0" w:space="0" w:color="auto"/>
              </w:divBdr>
              <w:divsChild>
                <w:div w:id="265649844">
                  <w:marLeft w:val="0"/>
                  <w:marRight w:val="0"/>
                  <w:marTop w:val="0"/>
                  <w:marBottom w:val="0"/>
                  <w:divBdr>
                    <w:top w:val="none" w:sz="0" w:space="0" w:color="auto"/>
                    <w:left w:val="none" w:sz="0" w:space="0" w:color="auto"/>
                    <w:bottom w:val="none" w:sz="0" w:space="0" w:color="auto"/>
                    <w:right w:val="none" w:sz="0" w:space="0" w:color="auto"/>
                  </w:divBdr>
                  <w:divsChild>
                    <w:div w:id="1954902494">
                      <w:marLeft w:val="0"/>
                      <w:marRight w:val="0"/>
                      <w:marTop w:val="0"/>
                      <w:marBottom w:val="0"/>
                      <w:divBdr>
                        <w:top w:val="none" w:sz="0" w:space="0" w:color="auto"/>
                        <w:left w:val="none" w:sz="0" w:space="0" w:color="auto"/>
                        <w:bottom w:val="none" w:sz="0" w:space="0" w:color="auto"/>
                        <w:right w:val="none" w:sz="0" w:space="0" w:color="auto"/>
                      </w:divBdr>
                    </w:div>
                    <w:div w:id="1204749373">
                      <w:marLeft w:val="0"/>
                      <w:marRight w:val="0"/>
                      <w:marTop w:val="0"/>
                      <w:marBottom w:val="0"/>
                      <w:divBdr>
                        <w:top w:val="none" w:sz="0" w:space="0" w:color="auto"/>
                        <w:left w:val="none" w:sz="0" w:space="0" w:color="auto"/>
                        <w:bottom w:val="none" w:sz="0" w:space="0" w:color="auto"/>
                        <w:right w:val="none" w:sz="0" w:space="0" w:color="auto"/>
                      </w:divBdr>
                      <w:divsChild>
                        <w:div w:id="207546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87245">
                  <w:marLeft w:val="0"/>
                  <w:marRight w:val="0"/>
                  <w:marTop w:val="0"/>
                  <w:marBottom w:val="0"/>
                  <w:divBdr>
                    <w:top w:val="none" w:sz="0" w:space="0" w:color="auto"/>
                    <w:left w:val="none" w:sz="0" w:space="0" w:color="auto"/>
                    <w:bottom w:val="none" w:sz="0" w:space="0" w:color="auto"/>
                    <w:right w:val="none" w:sz="0" w:space="0" w:color="auto"/>
                  </w:divBdr>
                  <w:divsChild>
                    <w:div w:id="661813012">
                      <w:marLeft w:val="0"/>
                      <w:marRight w:val="0"/>
                      <w:marTop w:val="0"/>
                      <w:marBottom w:val="0"/>
                      <w:divBdr>
                        <w:top w:val="none" w:sz="0" w:space="0" w:color="auto"/>
                        <w:left w:val="none" w:sz="0" w:space="0" w:color="auto"/>
                        <w:bottom w:val="none" w:sz="0" w:space="0" w:color="auto"/>
                        <w:right w:val="none" w:sz="0" w:space="0" w:color="auto"/>
                      </w:divBdr>
                    </w:div>
                    <w:div w:id="670067766">
                      <w:marLeft w:val="0"/>
                      <w:marRight w:val="0"/>
                      <w:marTop w:val="0"/>
                      <w:marBottom w:val="0"/>
                      <w:divBdr>
                        <w:top w:val="none" w:sz="0" w:space="0" w:color="auto"/>
                        <w:left w:val="none" w:sz="0" w:space="0" w:color="auto"/>
                        <w:bottom w:val="none" w:sz="0" w:space="0" w:color="auto"/>
                        <w:right w:val="none" w:sz="0" w:space="0" w:color="auto"/>
                      </w:divBdr>
                      <w:divsChild>
                        <w:div w:id="148480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63587">
                  <w:marLeft w:val="0"/>
                  <w:marRight w:val="0"/>
                  <w:marTop w:val="0"/>
                  <w:marBottom w:val="0"/>
                  <w:divBdr>
                    <w:top w:val="none" w:sz="0" w:space="0" w:color="auto"/>
                    <w:left w:val="none" w:sz="0" w:space="0" w:color="auto"/>
                    <w:bottom w:val="none" w:sz="0" w:space="0" w:color="auto"/>
                    <w:right w:val="none" w:sz="0" w:space="0" w:color="auto"/>
                  </w:divBdr>
                  <w:divsChild>
                    <w:div w:id="459418311">
                      <w:marLeft w:val="0"/>
                      <w:marRight w:val="0"/>
                      <w:marTop w:val="0"/>
                      <w:marBottom w:val="0"/>
                      <w:divBdr>
                        <w:top w:val="none" w:sz="0" w:space="0" w:color="auto"/>
                        <w:left w:val="none" w:sz="0" w:space="0" w:color="auto"/>
                        <w:bottom w:val="none" w:sz="0" w:space="0" w:color="auto"/>
                        <w:right w:val="none" w:sz="0" w:space="0" w:color="auto"/>
                      </w:divBdr>
                    </w:div>
                    <w:div w:id="1410731676">
                      <w:marLeft w:val="0"/>
                      <w:marRight w:val="0"/>
                      <w:marTop w:val="0"/>
                      <w:marBottom w:val="0"/>
                      <w:divBdr>
                        <w:top w:val="none" w:sz="0" w:space="0" w:color="auto"/>
                        <w:left w:val="none" w:sz="0" w:space="0" w:color="auto"/>
                        <w:bottom w:val="none" w:sz="0" w:space="0" w:color="auto"/>
                        <w:right w:val="none" w:sz="0" w:space="0" w:color="auto"/>
                      </w:divBdr>
                      <w:divsChild>
                        <w:div w:id="75860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16058">
                  <w:marLeft w:val="0"/>
                  <w:marRight w:val="0"/>
                  <w:marTop w:val="0"/>
                  <w:marBottom w:val="0"/>
                  <w:divBdr>
                    <w:top w:val="none" w:sz="0" w:space="0" w:color="auto"/>
                    <w:left w:val="none" w:sz="0" w:space="0" w:color="auto"/>
                    <w:bottom w:val="none" w:sz="0" w:space="0" w:color="auto"/>
                    <w:right w:val="none" w:sz="0" w:space="0" w:color="auto"/>
                  </w:divBdr>
                  <w:divsChild>
                    <w:div w:id="1934166110">
                      <w:marLeft w:val="0"/>
                      <w:marRight w:val="0"/>
                      <w:marTop w:val="0"/>
                      <w:marBottom w:val="0"/>
                      <w:divBdr>
                        <w:top w:val="none" w:sz="0" w:space="0" w:color="auto"/>
                        <w:left w:val="none" w:sz="0" w:space="0" w:color="auto"/>
                        <w:bottom w:val="none" w:sz="0" w:space="0" w:color="auto"/>
                        <w:right w:val="none" w:sz="0" w:space="0" w:color="auto"/>
                      </w:divBdr>
                    </w:div>
                    <w:div w:id="2074503396">
                      <w:marLeft w:val="0"/>
                      <w:marRight w:val="0"/>
                      <w:marTop w:val="0"/>
                      <w:marBottom w:val="0"/>
                      <w:divBdr>
                        <w:top w:val="none" w:sz="0" w:space="0" w:color="auto"/>
                        <w:left w:val="none" w:sz="0" w:space="0" w:color="auto"/>
                        <w:bottom w:val="none" w:sz="0" w:space="0" w:color="auto"/>
                        <w:right w:val="none" w:sz="0" w:space="0" w:color="auto"/>
                      </w:divBdr>
                      <w:divsChild>
                        <w:div w:id="3036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56892">
                  <w:marLeft w:val="0"/>
                  <w:marRight w:val="0"/>
                  <w:marTop w:val="0"/>
                  <w:marBottom w:val="0"/>
                  <w:divBdr>
                    <w:top w:val="none" w:sz="0" w:space="0" w:color="auto"/>
                    <w:left w:val="none" w:sz="0" w:space="0" w:color="auto"/>
                    <w:bottom w:val="none" w:sz="0" w:space="0" w:color="auto"/>
                    <w:right w:val="none" w:sz="0" w:space="0" w:color="auto"/>
                  </w:divBdr>
                  <w:divsChild>
                    <w:div w:id="2066175023">
                      <w:marLeft w:val="0"/>
                      <w:marRight w:val="0"/>
                      <w:marTop w:val="0"/>
                      <w:marBottom w:val="0"/>
                      <w:divBdr>
                        <w:top w:val="none" w:sz="0" w:space="0" w:color="auto"/>
                        <w:left w:val="none" w:sz="0" w:space="0" w:color="auto"/>
                        <w:bottom w:val="none" w:sz="0" w:space="0" w:color="auto"/>
                        <w:right w:val="none" w:sz="0" w:space="0" w:color="auto"/>
                      </w:divBdr>
                    </w:div>
                    <w:div w:id="736318909">
                      <w:marLeft w:val="0"/>
                      <w:marRight w:val="0"/>
                      <w:marTop w:val="0"/>
                      <w:marBottom w:val="0"/>
                      <w:divBdr>
                        <w:top w:val="none" w:sz="0" w:space="0" w:color="auto"/>
                        <w:left w:val="none" w:sz="0" w:space="0" w:color="auto"/>
                        <w:bottom w:val="none" w:sz="0" w:space="0" w:color="auto"/>
                        <w:right w:val="none" w:sz="0" w:space="0" w:color="auto"/>
                      </w:divBdr>
                      <w:divsChild>
                        <w:div w:id="64613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8074">
              <w:marLeft w:val="0"/>
              <w:marRight w:val="0"/>
              <w:marTop w:val="0"/>
              <w:marBottom w:val="0"/>
              <w:divBdr>
                <w:top w:val="none" w:sz="0" w:space="0" w:color="auto"/>
                <w:left w:val="none" w:sz="0" w:space="0" w:color="auto"/>
                <w:bottom w:val="none" w:sz="0" w:space="0" w:color="auto"/>
                <w:right w:val="none" w:sz="0" w:space="0" w:color="auto"/>
              </w:divBdr>
              <w:divsChild>
                <w:div w:id="1859856392">
                  <w:marLeft w:val="0"/>
                  <w:marRight w:val="0"/>
                  <w:marTop w:val="0"/>
                  <w:marBottom w:val="0"/>
                  <w:divBdr>
                    <w:top w:val="none" w:sz="0" w:space="0" w:color="auto"/>
                    <w:left w:val="none" w:sz="0" w:space="0" w:color="auto"/>
                    <w:bottom w:val="none" w:sz="0" w:space="0" w:color="auto"/>
                    <w:right w:val="none" w:sz="0" w:space="0" w:color="auto"/>
                  </w:divBdr>
                  <w:divsChild>
                    <w:div w:id="1618029027">
                      <w:marLeft w:val="0"/>
                      <w:marRight w:val="0"/>
                      <w:marTop w:val="0"/>
                      <w:marBottom w:val="0"/>
                      <w:divBdr>
                        <w:top w:val="none" w:sz="0" w:space="0" w:color="auto"/>
                        <w:left w:val="none" w:sz="0" w:space="0" w:color="auto"/>
                        <w:bottom w:val="none" w:sz="0" w:space="0" w:color="auto"/>
                        <w:right w:val="none" w:sz="0" w:space="0" w:color="auto"/>
                      </w:divBdr>
                    </w:div>
                  </w:divsChild>
                </w:div>
                <w:div w:id="93717462">
                  <w:marLeft w:val="0"/>
                  <w:marRight w:val="0"/>
                  <w:marTop w:val="0"/>
                  <w:marBottom w:val="0"/>
                  <w:divBdr>
                    <w:top w:val="none" w:sz="0" w:space="0" w:color="auto"/>
                    <w:left w:val="none" w:sz="0" w:space="0" w:color="auto"/>
                    <w:bottom w:val="none" w:sz="0" w:space="0" w:color="auto"/>
                    <w:right w:val="none" w:sz="0" w:space="0" w:color="auto"/>
                  </w:divBdr>
                  <w:divsChild>
                    <w:div w:id="12866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810827">
      <w:bodyDiv w:val="1"/>
      <w:marLeft w:val="0"/>
      <w:marRight w:val="0"/>
      <w:marTop w:val="0"/>
      <w:marBottom w:val="0"/>
      <w:divBdr>
        <w:top w:val="none" w:sz="0" w:space="0" w:color="auto"/>
        <w:left w:val="none" w:sz="0" w:space="0" w:color="auto"/>
        <w:bottom w:val="none" w:sz="0" w:space="0" w:color="auto"/>
        <w:right w:val="none" w:sz="0" w:space="0" w:color="auto"/>
      </w:divBdr>
      <w:divsChild>
        <w:div w:id="663822542">
          <w:marLeft w:val="0"/>
          <w:marRight w:val="0"/>
          <w:marTop w:val="0"/>
          <w:marBottom w:val="0"/>
          <w:divBdr>
            <w:top w:val="none" w:sz="0" w:space="0" w:color="auto"/>
            <w:left w:val="none" w:sz="0" w:space="0" w:color="auto"/>
            <w:bottom w:val="none" w:sz="0" w:space="0" w:color="auto"/>
            <w:right w:val="none" w:sz="0" w:space="0" w:color="auto"/>
          </w:divBdr>
        </w:div>
        <w:div w:id="1286429627">
          <w:marLeft w:val="0"/>
          <w:marRight w:val="0"/>
          <w:marTop w:val="0"/>
          <w:marBottom w:val="0"/>
          <w:divBdr>
            <w:top w:val="none" w:sz="0" w:space="0" w:color="auto"/>
            <w:left w:val="none" w:sz="0" w:space="0" w:color="auto"/>
            <w:bottom w:val="none" w:sz="0" w:space="0" w:color="auto"/>
            <w:right w:val="none" w:sz="0" w:space="0" w:color="auto"/>
          </w:divBdr>
          <w:divsChild>
            <w:div w:id="67969601">
              <w:marLeft w:val="0"/>
              <w:marRight w:val="0"/>
              <w:marTop w:val="0"/>
              <w:marBottom w:val="0"/>
              <w:divBdr>
                <w:top w:val="none" w:sz="0" w:space="0" w:color="auto"/>
                <w:left w:val="none" w:sz="0" w:space="0" w:color="auto"/>
                <w:bottom w:val="none" w:sz="0" w:space="0" w:color="auto"/>
                <w:right w:val="none" w:sz="0" w:space="0" w:color="auto"/>
              </w:divBdr>
            </w:div>
            <w:div w:id="666857989">
              <w:marLeft w:val="0"/>
              <w:marRight w:val="0"/>
              <w:marTop w:val="0"/>
              <w:marBottom w:val="0"/>
              <w:divBdr>
                <w:top w:val="none" w:sz="0" w:space="0" w:color="auto"/>
                <w:left w:val="none" w:sz="0" w:space="0" w:color="auto"/>
                <w:bottom w:val="none" w:sz="0" w:space="0" w:color="auto"/>
                <w:right w:val="none" w:sz="0" w:space="0" w:color="auto"/>
              </w:divBdr>
            </w:div>
          </w:divsChild>
        </w:div>
        <w:div w:id="386686350">
          <w:marLeft w:val="0"/>
          <w:marRight w:val="0"/>
          <w:marTop w:val="0"/>
          <w:marBottom w:val="0"/>
          <w:divBdr>
            <w:top w:val="none" w:sz="0" w:space="0" w:color="auto"/>
            <w:left w:val="none" w:sz="0" w:space="0" w:color="auto"/>
            <w:bottom w:val="none" w:sz="0" w:space="0" w:color="auto"/>
            <w:right w:val="none" w:sz="0" w:space="0" w:color="auto"/>
          </w:divBdr>
          <w:divsChild>
            <w:div w:id="1299341369">
              <w:marLeft w:val="0"/>
              <w:marRight w:val="0"/>
              <w:marTop w:val="0"/>
              <w:marBottom w:val="0"/>
              <w:divBdr>
                <w:top w:val="none" w:sz="0" w:space="0" w:color="auto"/>
                <w:left w:val="none" w:sz="0" w:space="0" w:color="auto"/>
                <w:bottom w:val="none" w:sz="0" w:space="0" w:color="auto"/>
                <w:right w:val="none" w:sz="0" w:space="0" w:color="auto"/>
              </w:divBdr>
              <w:divsChild>
                <w:div w:id="2234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04408">
      <w:bodyDiv w:val="1"/>
      <w:marLeft w:val="0"/>
      <w:marRight w:val="0"/>
      <w:marTop w:val="0"/>
      <w:marBottom w:val="0"/>
      <w:divBdr>
        <w:top w:val="none" w:sz="0" w:space="0" w:color="auto"/>
        <w:left w:val="none" w:sz="0" w:space="0" w:color="auto"/>
        <w:bottom w:val="none" w:sz="0" w:space="0" w:color="auto"/>
        <w:right w:val="none" w:sz="0" w:space="0" w:color="auto"/>
      </w:divBdr>
      <w:divsChild>
        <w:div w:id="249504190">
          <w:marLeft w:val="0"/>
          <w:marRight w:val="0"/>
          <w:marTop w:val="0"/>
          <w:marBottom w:val="0"/>
          <w:divBdr>
            <w:top w:val="none" w:sz="0" w:space="0" w:color="auto"/>
            <w:left w:val="none" w:sz="0" w:space="0" w:color="auto"/>
            <w:bottom w:val="none" w:sz="0" w:space="0" w:color="auto"/>
            <w:right w:val="none" w:sz="0" w:space="0" w:color="auto"/>
          </w:divBdr>
        </w:div>
        <w:div w:id="247078342">
          <w:marLeft w:val="0"/>
          <w:marRight w:val="0"/>
          <w:marTop w:val="0"/>
          <w:marBottom w:val="0"/>
          <w:divBdr>
            <w:top w:val="none" w:sz="0" w:space="0" w:color="auto"/>
            <w:left w:val="none" w:sz="0" w:space="0" w:color="auto"/>
            <w:bottom w:val="none" w:sz="0" w:space="0" w:color="auto"/>
            <w:right w:val="none" w:sz="0" w:space="0" w:color="auto"/>
          </w:divBdr>
          <w:divsChild>
            <w:div w:id="175075387">
              <w:marLeft w:val="0"/>
              <w:marRight w:val="0"/>
              <w:marTop w:val="0"/>
              <w:marBottom w:val="0"/>
              <w:divBdr>
                <w:top w:val="none" w:sz="0" w:space="0" w:color="auto"/>
                <w:left w:val="none" w:sz="0" w:space="0" w:color="auto"/>
                <w:bottom w:val="none" w:sz="0" w:space="0" w:color="auto"/>
                <w:right w:val="none" w:sz="0" w:space="0" w:color="auto"/>
              </w:divBdr>
            </w:div>
            <w:div w:id="769357753">
              <w:marLeft w:val="0"/>
              <w:marRight w:val="0"/>
              <w:marTop w:val="0"/>
              <w:marBottom w:val="0"/>
              <w:divBdr>
                <w:top w:val="none" w:sz="0" w:space="0" w:color="auto"/>
                <w:left w:val="none" w:sz="0" w:space="0" w:color="auto"/>
                <w:bottom w:val="none" w:sz="0" w:space="0" w:color="auto"/>
                <w:right w:val="none" w:sz="0" w:space="0" w:color="auto"/>
              </w:divBdr>
            </w:div>
          </w:divsChild>
        </w:div>
        <w:div w:id="691221775">
          <w:marLeft w:val="0"/>
          <w:marRight w:val="0"/>
          <w:marTop w:val="0"/>
          <w:marBottom w:val="0"/>
          <w:divBdr>
            <w:top w:val="none" w:sz="0" w:space="0" w:color="auto"/>
            <w:left w:val="none" w:sz="0" w:space="0" w:color="auto"/>
            <w:bottom w:val="none" w:sz="0" w:space="0" w:color="auto"/>
            <w:right w:val="none" w:sz="0" w:space="0" w:color="auto"/>
          </w:divBdr>
          <w:divsChild>
            <w:div w:id="1265922437">
              <w:marLeft w:val="0"/>
              <w:marRight w:val="0"/>
              <w:marTop w:val="0"/>
              <w:marBottom w:val="0"/>
              <w:divBdr>
                <w:top w:val="none" w:sz="0" w:space="0" w:color="auto"/>
                <w:left w:val="none" w:sz="0" w:space="0" w:color="auto"/>
                <w:bottom w:val="none" w:sz="0" w:space="0" w:color="auto"/>
                <w:right w:val="none" w:sz="0" w:space="0" w:color="auto"/>
              </w:divBdr>
            </w:div>
            <w:div w:id="547183009">
              <w:marLeft w:val="0"/>
              <w:marRight w:val="0"/>
              <w:marTop w:val="0"/>
              <w:marBottom w:val="0"/>
              <w:divBdr>
                <w:top w:val="none" w:sz="0" w:space="0" w:color="auto"/>
                <w:left w:val="none" w:sz="0" w:space="0" w:color="auto"/>
                <w:bottom w:val="none" w:sz="0" w:space="0" w:color="auto"/>
                <w:right w:val="none" w:sz="0" w:space="0" w:color="auto"/>
              </w:divBdr>
            </w:div>
          </w:divsChild>
        </w:div>
        <w:div w:id="796145766">
          <w:marLeft w:val="0"/>
          <w:marRight w:val="0"/>
          <w:marTop w:val="0"/>
          <w:marBottom w:val="0"/>
          <w:divBdr>
            <w:top w:val="none" w:sz="0" w:space="0" w:color="auto"/>
            <w:left w:val="none" w:sz="0" w:space="0" w:color="auto"/>
            <w:bottom w:val="none" w:sz="0" w:space="0" w:color="auto"/>
            <w:right w:val="none" w:sz="0" w:space="0" w:color="auto"/>
          </w:divBdr>
          <w:divsChild>
            <w:div w:id="324936183">
              <w:marLeft w:val="0"/>
              <w:marRight w:val="0"/>
              <w:marTop w:val="0"/>
              <w:marBottom w:val="0"/>
              <w:divBdr>
                <w:top w:val="none" w:sz="0" w:space="0" w:color="auto"/>
                <w:left w:val="none" w:sz="0" w:space="0" w:color="auto"/>
                <w:bottom w:val="none" w:sz="0" w:space="0" w:color="auto"/>
                <w:right w:val="none" w:sz="0" w:space="0" w:color="auto"/>
              </w:divBdr>
            </w:div>
            <w:div w:id="189877118">
              <w:marLeft w:val="0"/>
              <w:marRight w:val="0"/>
              <w:marTop w:val="0"/>
              <w:marBottom w:val="0"/>
              <w:divBdr>
                <w:top w:val="none" w:sz="0" w:space="0" w:color="auto"/>
                <w:left w:val="none" w:sz="0" w:space="0" w:color="auto"/>
                <w:bottom w:val="none" w:sz="0" w:space="0" w:color="auto"/>
                <w:right w:val="none" w:sz="0" w:space="0" w:color="auto"/>
              </w:divBdr>
            </w:div>
          </w:divsChild>
        </w:div>
        <w:div w:id="472720016">
          <w:marLeft w:val="0"/>
          <w:marRight w:val="0"/>
          <w:marTop w:val="0"/>
          <w:marBottom w:val="0"/>
          <w:divBdr>
            <w:top w:val="none" w:sz="0" w:space="0" w:color="auto"/>
            <w:left w:val="none" w:sz="0" w:space="0" w:color="auto"/>
            <w:bottom w:val="none" w:sz="0" w:space="0" w:color="auto"/>
            <w:right w:val="none" w:sz="0" w:space="0" w:color="auto"/>
          </w:divBdr>
          <w:divsChild>
            <w:div w:id="1269696957">
              <w:marLeft w:val="0"/>
              <w:marRight w:val="0"/>
              <w:marTop w:val="0"/>
              <w:marBottom w:val="0"/>
              <w:divBdr>
                <w:top w:val="none" w:sz="0" w:space="0" w:color="auto"/>
                <w:left w:val="none" w:sz="0" w:space="0" w:color="auto"/>
                <w:bottom w:val="none" w:sz="0" w:space="0" w:color="auto"/>
                <w:right w:val="none" w:sz="0" w:space="0" w:color="auto"/>
              </w:divBdr>
            </w:div>
            <w:div w:id="795023219">
              <w:marLeft w:val="0"/>
              <w:marRight w:val="0"/>
              <w:marTop w:val="0"/>
              <w:marBottom w:val="0"/>
              <w:divBdr>
                <w:top w:val="none" w:sz="0" w:space="0" w:color="auto"/>
                <w:left w:val="none" w:sz="0" w:space="0" w:color="auto"/>
                <w:bottom w:val="none" w:sz="0" w:space="0" w:color="auto"/>
                <w:right w:val="none" w:sz="0" w:space="0" w:color="auto"/>
              </w:divBdr>
            </w:div>
          </w:divsChild>
        </w:div>
        <w:div w:id="473719519">
          <w:marLeft w:val="0"/>
          <w:marRight w:val="0"/>
          <w:marTop w:val="0"/>
          <w:marBottom w:val="0"/>
          <w:divBdr>
            <w:top w:val="none" w:sz="0" w:space="0" w:color="auto"/>
            <w:left w:val="none" w:sz="0" w:space="0" w:color="auto"/>
            <w:bottom w:val="none" w:sz="0" w:space="0" w:color="auto"/>
            <w:right w:val="none" w:sz="0" w:space="0" w:color="auto"/>
          </w:divBdr>
          <w:divsChild>
            <w:div w:id="232861054">
              <w:marLeft w:val="0"/>
              <w:marRight w:val="0"/>
              <w:marTop w:val="0"/>
              <w:marBottom w:val="0"/>
              <w:divBdr>
                <w:top w:val="none" w:sz="0" w:space="0" w:color="auto"/>
                <w:left w:val="none" w:sz="0" w:space="0" w:color="auto"/>
                <w:bottom w:val="none" w:sz="0" w:space="0" w:color="auto"/>
                <w:right w:val="none" w:sz="0" w:space="0" w:color="auto"/>
              </w:divBdr>
            </w:div>
            <w:div w:id="1582056714">
              <w:marLeft w:val="0"/>
              <w:marRight w:val="0"/>
              <w:marTop w:val="0"/>
              <w:marBottom w:val="0"/>
              <w:divBdr>
                <w:top w:val="none" w:sz="0" w:space="0" w:color="auto"/>
                <w:left w:val="none" w:sz="0" w:space="0" w:color="auto"/>
                <w:bottom w:val="none" w:sz="0" w:space="0" w:color="auto"/>
                <w:right w:val="none" w:sz="0" w:space="0" w:color="auto"/>
              </w:divBdr>
            </w:div>
          </w:divsChild>
        </w:div>
        <w:div w:id="761688087">
          <w:marLeft w:val="0"/>
          <w:marRight w:val="0"/>
          <w:marTop w:val="0"/>
          <w:marBottom w:val="0"/>
          <w:divBdr>
            <w:top w:val="none" w:sz="0" w:space="0" w:color="auto"/>
            <w:left w:val="none" w:sz="0" w:space="0" w:color="auto"/>
            <w:bottom w:val="none" w:sz="0" w:space="0" w:color="auto"/>
            <w:right w:val="none" w:sz="0" w:space="0" w:color="auto"/>
          </w:divBdr>
          <w:divsChild>
            <w:div w:id="1668286662">
              <w:marLeft w:val="0"/>
              <w:marRight w:val="0"/>
              <w:marTop w:val="0"/>
              <w:marBottom w:val="0"/>
              <w:divBdr>
                <w:top w:val="none" w:sz="0" w:space="0" w:color="auto"/>
                <w:left w:val="none" w:sz="0" w:space="0" w:color="auto"/>
                <w:bottom w:val="none" w:sz="0" w:space="0" w:color="auto"/>
                <w:right w:val="none" w:sz="0" w:space="0" w:color="auto"/>
              </w:divBdr>
              <w:divsChild>
                <w:div w:id="182327373">
                  <w:marLeft w:val="0"/>
                  <w:marRight w:val="0"/>
                  <w:marTop w:val="0"/>
                  <w:marBottom w:val="0"/>
                  <w:divBdr>
                    <w:top w:val="none" w:sz="0" w:space="0" w:color="auto"/>
                    <w:left w:val="none" w:sz="0" w:space="0" w:color="auto"/>
                    <w:bottom w:val="none" w:sz="0" w:space="0" w:color="auto"/>
                    <w:right w:val="none" w:sz="0" w:space="0" w:color="auto"/>
                  </w:divBdr>
                  <w:divsChild>
                    <w:div w:id="955134197">
                      <w:marLeft w:val="0"/>
                      <w:marRight w:val="0"/>
                      <w:marTop w:val="0"/>
                      <w:marBottom w:val="0"/>
                      <w:divBdr>
                        <w:top w:val="none" w:sz="0" w:space="0" w:color="auto"/>
                        <w:left w:val="none" w:sz="0" w:space="0" w:color="auto"/>
                        <w:bottom w:val="none" w:sz="0" w:space="0" w:color="auto"/>
                        <w:right w:val="none" w:sz="0" w:space="0" w:color="auto"/>
                      </w:divBdr>
                    </w:div>
                    <w:div w:id="425855824">
                      <w:marLeft w:val="0"/>
                      <w:marRight w:val="0"/>
                      <w:marTop w:val="0"/>
                      <w:marBottom w:val="0"/>
                      <w:divBdr>
                        <w:top w:val="none" w:sz="0" w:space="0" w:color="auto"/>
                        <w:left w:val="none" w:sz="0" w:space="0" w:color="auto"/>
                        <w:bottom w:val="none" w:sz="0" w:space="0" w:color="auto"/>
                        <w:right w:val="none" w:sz="0" w:space="0" w:color="auto"/>
                      </w:divBdr>
                      <w:divsChild>
                        <w:div w:id="7636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24736">
                  <w:marLeft w:val="0"/>
                  <w:marRight w:val="0"/>
                  <w:marTop w:val="0"/>
                  <w:marBottom w:val="0"/>
                  <w:divBdr>
                    <w:top w:val="none" w:sz="0" w:space="0" w:color="auto"/>
                    <w:left w:val="none" w:sz="0" w:space="0" w:color="auto"/>
                    <w:bottom w:val="none" w:sz="0" w:space="0" w:color="auto"/>
                    <w:right w:val="none" w:sz="0" w:space="0" w:color="auto"/>
                  </w:divBdr>
                  <w:divsChild>
                    <w:div w:id="106781565">
                      <w:marLeft w:val="0"/>
                      <w:marRight w:val="0"/>
                      <w:marTop w:val="0"/>
                      <w:marBottom w:val="0"/>
                      <w:divBdr>
                        <w:top w:val="none" w:sz="0" w:space="0" w:color="auto"/>
                        <w:left w:val="none" w:sz="0" w:space="0" w:color="auto"/>
                        <w:bottom w:val="none" w:sz="0" w:space="0" w:color="auto"/>
                        <w:right w:val="none" w:sz="0" w:space="0" w:color="auto"/>
                      </w:divBdr>
                    </w:div>
                    <w:div w:id="1349060048">
                      <w:marLeft w:val="0"/>
                      <w:marRight w:val="0"/>
                      <w:marTop w:val="0"/>
                      <w:marBottom w:val="0"/>
                      <w:divBdr>
                        <w:top w:val="none" w:sz="0" w:space="0" w:color="auto"/>
                        <w:left w:val="none" w:sz="0" w:space="0" w:color="auto"/>
                        <w:bottom w:val="none" w:sz="0" w:space="0" w:color="auto"/>
                        <w:right w:val="none" w:sz="0" w:space="0" w:color="auto"/>
                      </w:divBdr>
                      <w:divsChild>
                        <w:div w:id="19449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94421">
          <w:marLeft w:val="0"/>
          <w:marRight w:val="0"/>
          <w:marTop w:val="0"/>
          <w:marBottom w:val="0"/>
          <w:divBdr>
            <w:top w:val="none" w:sz="0" w:space="0" w:color="auto"/>
            <w:left w:val="none" w:sz="0" w:space="0" w:color="auto"/>
            <w:bottom w:val="none" w:sz="0" w:space="0" w:color="auto"/>
            <w:right w:val="none" w:sz="0" w:space="0" w:color="auto"/>
          </w:divBdr>
        </w:div>
        <w:div w:id="2010329133">
          <w:marLeft w:val="0"/>
          <w:marRight w:val="0"/>
          <w:marTop w:val="0"/>
          <w:marBottom w:val="0"/>
          <w:divBdr>
            <w:top w:val="none" w:sz="0" w:space="0" w:color="auto"/>
            <w:left w:val="none" w:sz="0" w:space="0" w:color="auto"/>
            <w:bottom w:val="none" w:sz="0" w:space="0" w:color="auto"/>
            <w:right w:val="none" w:sz="0" w:space="0" w:color="auto"/>
          </w:divBdr>
        </w:div>
        <w:div w:id="1571771489">
          <w:marLeft w:val="0"/>
          <w:marRight w:val="0"/>
          <w:marTop w:val="0"/>
          <w:marBottom w:val="0"/>
          <w:divBdr>
            <w:top w:val="none" w:sz="0" w:space="0" w:color="auto"/>
            <w:left w:val="none" w:sz="0" w:space="0" w:color="auto"/>
            <w:bottom w:val="none" w:sz="0" w:space="0" w:color="auto"/>
            <w:right w:val="none" w:sz="0" w:space="0" w:color="auto"/>
          </w:divBdr>
          <w:divsChild>
            <w:div w:id="1976064906">
              <w:marLeft w:val="0"/>
              <w:marRight w:val="0"/>
              <w:marTop w:val="0"/>
              <w:marBottom w:val="0"/>
              <w:divBdr>
                <w:top w:val="none" w:sz="0" w:space="0" w:color="auto"/>
                <w:left w:val="none" w:sz="0" w:space="0" w:color="auto"/>
                <w:bottom w:val="none" w:sz="0" w:space="0" w:color="auto"/>
                <w:right w:val="none" w:sz="0" w:space="0" w:color="auto"/>
              </w:divBdr>
              <w:divsChild>
                <w:div w:id="1104812510">
                  <w:marLeft w:val="0"/>
                  <w:marRight w:val="0"/>
                  <w:marTop w:val="0"/>
                  <w:marBottom w:val="0"/>
                  <w:divBdr>
                    <w:top w:val="none" w:sz="0" w:space="0" w:color="auto"/>
                    <w:left w:val="none" w:sz="0" w:space="0" w:color="auto"/>
                    <w:bottom w:val="none" w:sz="0" w:space="0" w:color="auto"/>
                    <w:right w:val="none" w:sz="0" w:space="0" w:color="auto"/>
                  </w:divBdr>
                </w:div>
              </w:divsChild>
            </w:div>
            <w:div w:id="1936740042">
              <w:marLeft w:val="0"/>
              <w:marRight w:val="0"/>
              <w:marTop w:val="0"/>
              <w:marBottom w:val="0"/>
              <w:divBdr>
                <w:top w:val="none" w:sz="0" w:space="0" w:color="auto"/>
                <w:left w:val="none" w:sz="0" w:space="0" w:color="auto"/>
                <w:bottom w:val="none" w:sz="0" w:space="0" w:color="auto"/>
                <w:right w:val="none" w:sz="0" w:space="0" w:color="auto"/>
              </w:divBdr>
              <w:divsChild>
                <w:div w:id="1688826017">
                  <w:marLeft w:val="0"/>
                  <w:marRight w:val="0"/>
                  <w:marTop w:val="0"/>
                  <w:marBottom w:val="0"/>
                  <w:divBdr>
                    <w:top w:val="none" w:sz="0" w:space="0" w:color="auto"/>
                    <w:left w:val="none" w:sz="0" w:space="0" w:color="auto"/>
                    <w:bottom w:val="none" w:sz="0" w:space="0" w:color="auto"/>
                    <w:right w:val="none" w:sz="0" w:space="0" w:color="auto"/>
                  </w:divBdr>
                </w:div>
              </w:divsChild>
            </w:div>
            <w:div w:id="389155816">
              <w:marLeft w:val="0"/>
              <w:marRight w:val="0"/>
              <w:marTop w:val="0"/>
              <w:marBottom w:val="0"/>
              <w:divBdr>
                <w:top w:val="none" w:sz="0" w:space="0" w:color="auto"/>
                <w:left w:val="none" w:sz="0" w:space="0" w:color="auto"/>
                <w:bottom w:val="none" w:sz="0" w:space="0" w:color="auto"/>
                <w:right w:val="none" w:sz="0" w:space="0" w:color="auto"/>
              </w:divBdr>
              <w:divsChild>
                <w:div w:id="1092581138">
                  <w:marLeft w:val="0"/>
                  <w:marRight w:val="0"/>
                  <w:marTop w:val="0"/>
                  <w:marBottom w:val="0"/>
                  <w:divBdr>
                    <w:top w:val="none" w:sz="0" w:space="0" w:color="auto"/>
                    <w:left w:val="none" w:sz="0" w:space="0" w:color="auto"/>
                    <w:bottom w:val="none" w:sz="0" w:space="0" w:color="auto"/>
                    <w:right w:val="none" w:sz="0" w:space="0" w:color="auto"/>
                  </w:divBdr>
                </w:div>
              </w:divsChild>
            </w:div>
            <w:div w:id="46220318">
              <w:marLeft w:val="0"/>
              <w:marRight w:val="0"/>
              <w:marTop w:val="0"/>
              <w:marBottom w:val="0"/>
              <w:divBdr>
                <w:top w:val="none" w:sz="0" w:space="0" w:color="auto"/>
                <w:left w:val="none" w:sz="0" w:space="0" w:color="auto"/>
                <w:bottom w:val="none" w:sz="0" w:space="0" w:color="auto"/>
                <w:right w:val="none" w:sz="0" w:space="0" w:color="auto"/>
              </w:divBdr>
              <w:divsChild>
                <w:div w:id="1768620523">
                  <w:marLeft w:val="0"/>
                  <w:marRight w:val="0"/>
                  <w:marTop w:val="0"/>
                  <w:marBottom w:val="0"/>
                  <w:divBdr>
                    <w:top w:val="none" w:sz="0" w:space="0" w:color="auto"/>
                    <w:left w:val="none" w:sz="0" w:space="0" w:color="auto"/>
                    <w:bottom w:val="none" w:sz="0" w:space="0" w:color="auto"/>
                    <w:right w:val="none" w:sz="0" w:space="0" w:color="auto"/>
                  </w:divBdr>
                  <w:divsChild>
                    <w:div w:id="1615282170">
                      <w:marLeft w:val="0"/>
                      <w:marRight w:val="0"/>
                      <w:marTop w:val="0"/>
                      <w:marBottom w:val="0"/>
                      <w:divBdr>
                        <w:top w:val="none" w:sz="0" w:space="0" w:color="auto"/>
                        <w:left w:val="none" w:sz="0" w:space="0" w:color="auto"/>
                        <w:bottom w:val="none" w:sz="0" w:space="0" w:color="auto"/>
                        <w:right w:val="none" w:sz="0" w:space="0" w:color="auto"/>
                      </w:divBdr>
                    </w:div>
                  </w:divsChild>
                </w:div>
                <w:div w:id="1294288320">
                  <w:marLeft w:val="0"/>
                  <w:marRight w:val="0"/>
                  <w:marTop w:val="0"/>
                  <w:marBottom w:val="0"/>
                  <w:divBdr>
                    <w:top w:val="none" w:sz="0" w:space="0" w:color="auto"/>
                    <w:left w:val="none" w:sz="0" w:space="0" w:color="auto"/>
                    <w:bottom w:val="none" w:sz="0" w:space="0" w:color="auto"/>
                    <w:right w:val="none" w:sz="0" w:space="0" w:color="auto"/>
                  </w:divBdr>
                  <w:divsChild>
                    <w:div w:id="5007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73633">
          <w:marLeft w:val="0"/>
          <w:marRight w:val="0"/>
          <w:marTop w:val="0"/>
          <w:marBottom w:val="0"/>
          <w:divBdr>
            <w:top w:val="none" w:sz="0" w:space="0" w:color="auto"/>
            <w:left w:val="none" w:sz="0" w:space="0" w:color="auto"/>
            <w:bottom w:val="none" w:sz="0" w:space="0" w:color="auto"/>
            <w:right w:val="none" w:sz="0" w:space="0" w:color="auto"/>
          </w:divBdr>
          <w:divsChild>
            <w:div w:id="887110396">
              <w:marLeft w:val="0"/>
              <w:marRight w:val="0"/>
              <w:marTop w:val="0"/>
              <w:marBottom w:val="0"/>
              <w:divBdr>
                <w:top w:val="none" w:sz="0" w:space="0" w:color="auto"/>
                <w:left w:val="none" w:sz="0" w:space="0" w:color="auto"/>
                <w:bottom w:val="none" w:sz="0" w:space="0" w:color="auto"/>
                <w:right w:val="none" w:sz="0" w:space="0" w:color="auto"/>
              </w:divBdr>
            </w:div>
            <w:div w:id="2143620825">
              <w:marLeft w:val="0"/>
              <w:marRight w:val="0"/>
              <w:marTop w:val="0"/>
              <w:marBottom w:val="0"/>
              <w:divBdr>
                <w:top w:val="none" w:sz="0" w:space="0" w:color="auto"/>
                <w:left w:val="none" w:sz="0" w:space="0" w:color="auto"/>
                <w:bottom w:val="none" w:sz="0" w:space="0" w:color="auto"/>
                <w:right w:val="none" w:sz="0" w:space="0" w:color="auto"/>
              </w:divBdr>
            </w:div>
          </w:divsChild>
        </w:div>
        <w:div w:id="1464277106">
          <w:marLeft w:val="0"/>
          <w:marRight w:val="0"/>
          <w:marTop w:val="0"/>
          <w:marBottom w:val="0"/>
          <w:divBdr>
            <w:top w:val="none" w:sz="0" w:space="0" w:color="auto"/>
            <w:left w:val="none" w:sz="0" w:space="0" w:color="auto"/>
            <w:bottom w:val="none" w:sz="0" w:space="0" w:color="auto"/>
            <w:right w:val="none" w:sz="0" w:space="0" w:color="auto"/>
          </w:divBdr>
        </w:div>
      </w:divsChild>
    </w:div>
    <w:div w:id="1018191106">
      <w:bodyDiv w:val="1"/>
      <w:marLeft w:val="0"/>
      <w:marRight w:val="0"/>
      <w:marTop w:val="0"/>
      <w:marBottom w:val="0"/>
      <w:divBdr>
        <w:top w:val="none" w:sz="0" w:space="0" w:color="auto"/>
        <w:left w:val="none" w:sz="0" w:space="0" w:color="auto"/>
        <w:bottom w:val="none" w:sz="0" w:space="0" w:color="auto"/>
        <w:right w:val="none" w:sz="0" w:space="0" w:color="auto"/>
      </w:divBdr>
      <w:divsChild>
        <w:div w:id="444006932">
          <w:marLeft w:val="0"/>
          <w:marRight w:val="0"/>
          <w:marTop w:val="0"/>
          <w:marBottom w:val="0"/>
          <w:divBdr>
            <w:top w:val="none" w:sz="0" w:space="0" w:color="auto"/>
            <w:left w:val="none" w:sz="0" w:space="0" w:color="auto"/>
            <w:bottom w:val="none" w:sz="0" w:space="0" w:color="auto"/>
            <w:right w:val="none" w:sz="0" w:space="0" w:color="auto"/>
          </w:divBdr>
          <w:divsChild>
            <w:div w:id="1956477583">
              <w:marLeft w:val="0"/>
              <w:marRight w:val="0"/>
              <w:marTop w:val="0"/>
              <w:marBottom w:val="0"/>
              <w:divBdr>
                <w:top w:val="none" w:sz="0" w:space="0" w:color="auto"/>
                <w:left w:val="none" w:sz="0" w:space="0" w:color="auto"/>
                <w:bottom w:val="none" w:sz="0" w:space="0" w:color="auto"/>
                <w:right w:val="none" w:sz="0" w:space="0" w:color="auto"/>
              </w:divBdr>
            </w:div>
            <w:div w:id="2058771237">
              <w:marLeft w:val="0"/>
              <w:marRight w:val="0"/>
              <w:marTop w:val="0"/>
              <w:marBottom w:val="0"/>
              <w:divBdr>
                <w:top w:val="none" w:sz="0" w:space="0" w:color="auto"/>
                <w:left w:val="none" w:sz="0" w:space="0" w:color="auto"/>
                <w:bottom w:val="none" w:sz="0" w:space="0" w:color="auto"/>
                <w:right w:val="none" w:sz="0" w:space="0" w:color="auto"/>
              </w:divBdr>
              <w:divsChild>
                <w:div w:id="1714503948">
                  <w:marLeft w:val="0"/>
                  <w:marRight w:val="0"/>
                  <w:marTop w:val="0"/>
                  <w:marBottom w:val="0"/>
                  <w:divBdr>
                    <w:top w:val="none" w:sz="0" w:space="0" w:color="auto"/>
                    <w:left w:val="none" w:sz="0" w:space="0" w:color="auto"/>
                    <w:bottom w:val="none" w:sz="0" w:space="0" w:color="auto"/>
                    <w:right w:val="none" w:sz="0" w:space="0" w:color="auto"/>
                  </w:divBdr>
                  <w:divsChild>
                    <w:div w:id="111794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1700">
              <w:marLeft w:val="0"/>
              <w:marRight w:val="0"/>
              <w:marTop w:val="0"/>
              <w:marBottom w:val="0"/>
              <w:divBdr>
                <w:top w:val="none" w:sz="0" w:space="0" w:color="auto"/>
                <w:left w:val="none" w:sz="0" w:space="0" w:color="auto"/>
                <w:bottom w:val="none" w:sz="0" w:space="0" w:color="auto"/>
                <w:right w:val="none" w:sz="0" w:space="0" w:color="auto"/>
              </w:divBdr>
            </w:div>
            <w:div w:id="1833135398">
              <w:marLeft w:val="0"/>
              <w:marRight w:val="0"/>
              <w:marTop w:val="0"/>
              <w:marBottom w:val="0"/>
              <w:divBdr>
                <w:top w:val="none" w:sz="0" w:space="0" w:color="auto"/>
                <w:left w:val="none" w:sz="0" w:space="0" w:color="auto"/>
                <w:bottom w:val="none" w:sz="0" w:space="0" w:color="auto"/>
                <w:right w:val="none" w:sz="0" w:space="0" w:color="auto"/>
              </w:divBdr>
            </w:div>
            <w:div w:id="1891260968">
              <w:marLeft w:val="0"/>
              <w:marRight w:val="0"/>
              <w:marTop w:val="0"/>
              <w:marBottom w:val="0"/>
              <w:divBdr>
                <w:top w:val="none" w:sz="0" w:space="0" w:color="auto"/>
                <w:left w:val="none" w:sz="0" w:space="0" w:color="auto"/>
                <w:bottom w:val="none" w:sz="0" w:space="0" w:color="auto"/>
                <w:right w:val="none" w:sz="0" w:space="0" w:color="auto"/>
              </w:divBdr>
            </w:div>
            <w:div w:id="103892423">
              <w:marLeft w:val="0"/>
              <w:marRight w:val="0"/>
              <w:marTop w:val="0"/>
              <w:marBottom w:val="0"/>
              <w:divBdr>
                <w:top w:val="none" w:sz="0" w:space="0" w:color="auto"/>
                <w:left w:val="none" w:sz="0" w:space="0" w:color="auto"/>
                <w:bottom w:val="none" w:sz="0" w:space="0" w:color="auto"/>
                <w:right w:val="none" w:sz="0" w:space="0" w:color="auto"/>
              </w:divBdr>
            </w:div>
            <w:div w:id="2111198706">
              <w:marLeft w:val="0"/>
              <w:marRight w:val="0"/>
              <w:marTop w:val="0"/>
              <w:marBottom w:val="0"/>
              <w:divBdr>
                <w:top w:val="none" w:sz="0" w:space="0" w:color="auto"/>
                <w:left w:val="none" w:sz="0" w:space="0" w:color="auto"/>
                <w:bottom w:val="none" w:sz="0" w:space="0" w:color="auto"/>
                <w:right w:val="none" w:sz="0" w:space="0" w:color="auto"/>
              </w:divBdr>
              <w:divsChild>
                <w:div w:id="1163855878">
                  <w:marLeft w:val="0"/>
                  <w:marRight w:val="0"/>
                  <w:marTop w:val="0"/>
                  <w:marBottom w:val="0"/>
                  <w:divBdr>
                    <w:top w:val="none" w:sz="0" w:space="0" w:color="auto"/>
                    <w:left w:val="none" w:sz="0" w:space="0" w:color="auto"/>
                    <w:bottom w:val="none" w:sz="0" w:space="0" w:color="auto"/>
                    <w:right w:val="none" w:sz="0" w:space="0" w:color="auto"/>
                  </w:divBdr>
                  <w:divsChild>
                    <w:div w:id="1996494998">
                      <w:marLeft w:val="0"/>
                      <w:marRight w:val="0"/>
                      <w:marTop w:val="0"/>
                      <w:marBottom w:val="0"/>
                      <w:divBdr>
                        <w:top w:val="none" w:sz="0" w:space="0" w:color="auto"/>
                        <w:left w:val="none" w:sz="0" w:space="0" w:color="auto"/>
                        <w:bottom w:val="none" w:sz="0" w:space="0" w:color="auto"/>
                        <w:right w:val="none" w:sz="0" w:space="0" w:color="auto"/>
                      </w:divBdr>
                    </w:div>
                    <w:div w:id="1980837236">
                      <w:marLeft w:val="0"/>
                      <w:marRight w:val="0"/>
                      <w:marTop w:val="0"/>
                      <w:marBottom w:val="0"/>
                      <w:divBdr>
                        <w:top w:val="none" w:sz="0" w:space="0" w:color="auto"/>
                        <w:left w:val="none" w:sz="0" w:space="0" w:color="auto"/>
                        <w:bottom w:val="none" w:sz="0" w:space="0" w:color="auto"/>
                        <w:right w:val="none" w:sz="0" w:space="0" w:color="auto"/>
                      </w:divBdr>
                      <w:divsChild>
                        <w:div w:id="8122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99649">
                  <w:marLeft w:val="0"/>
                  <w:marRight w:val="0"/>
                  <w:marTop w:val="0"/>
                  <w:marBottom w:val="0"/>
                  <w:divBdr>
                    <w:top w:val="none" w:sz="0" w:space="0" w:color="auto"/>
                    <w:left w:val="none" w:sz="0" w:space="0" w:color="auto"/>
                    <w:bottom w:val="none" w:sz="0" w:space="0" w:color="auto"/>
                    <w:right w:val="none" w:sz="0" w:space="0" w:color="auto"/>
                  </w:divBdr>
                  <w:divsChild>
                    <w:div w:id="1497260672">
                      <w:marLeft w:val="0"/>
                      <w:marRight w:val="0"/>
                      <w:marTop w:val="0"/>
                      <w:marBottom w:val="0"/>
                      <w:divBdr>
                        <w:top w:val="none" w:sz="0" w:space="0" w:color="auto"/>
                        <w:left w:val="none" w:sz="0" w:space="0" w:color="auto"/>
                        <w:bottom w:val="none" w:sz="0" w:space="0" w:color="auto"/>
                        <w:right w:val="none" w:sz="0" w:space="0" w:color="auto"/>
                      </w:divBdr>
                    </w:div>
                    <w:div w:id="1628658535">
                      <w:marLeft w:val="0"/>
                      <w:marRight w:val="0"/>
                      <w:marTop w:val="0"/>
                      <w:marBottom w:val="0"/>
                      <w:divBdr>
                        <w:top w:val="none" w:sz="0" w:space="0" w:color="auto"/>
                        <w:left w:val="none" w:sz="0" w:space="0" w:color="auto"/>
                        <w:bottom w:val="none" w:sz="0" w:space="0" w:color="auto"/>
                        <w:right w:val="none" w:sz="0" w:space="0" w:color="auto"/>
                      </w:divBdr>
                      <w:divsChild>
                        <w:div w:id="18731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21696">
                  <w:marLeft w:val="0"/>
                  <w:marRight w:val="0"/>
                  <w:marTop w:val="0"/>
                  <w:marBottom w:val="0"/>
                  <w:divBdr>
                    <w:top w:val="none" w:sz="0" w:space="0" w:color="auto"/>
                    <w:left w:val="none" w:sz="0" w:space="0" w:color="auto"/>
                    <w:bottom w:val="none" w:sz="0" w:space="0" w:color="auto"/>
                    <w:right w:val="none" w:sz="0" w:space="0" w:color="auto"/>
                  </w:divBdr>
                  <w:divsChild>
                    <w:div w:id="823544221">
                      <w:marLeft w:val="0"/>
                      <w:marRight w:val="0"/>
                      <w:marTop w:val="0"/>
                      <w:marBottom w:val="0"/>
                      <w:divBdr>
                        <w:top w:val="none" w:sz="0" w:space="0" w:color="auto"/>
                        <w:left w:val="none" w:sz="0" w:space="0" w:color="auto"/>
                        <w:bottom w:val="none" w:sz="0" w:space="0" w:color="auto"/>
                        <w:right w:val="none" w:sz="0" w:space="0" w:color="auto"/>
                      </w:divBdr>
                    </w:div>
                    <w:div w:id="1304653067">
                      <w:marLeft w:val="0"/>
                      <w:marRight w:val="0"/>
                      <w:marTop w:val="0"/>
                      <w:marBottom w:val="0"/>
                      <w:divBdr>
                        <w:top w:val="none" w:sz="0" w:space="0" w:color="auto"/>
                        <w:left w:val="none" w:sz="0" w:space="0" w:color="auto"/>
                        <w:bottom w:val="none" w:sz="0" w:space="0" w:color="auto"/>
                        <w:right w:val="none" w:sz="0" w:space="0" w:color="auto"/>
                      </w:divBdr>
                      <w:divsChild>
                        <w:div w:id="7119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37087">
                  <w:marLeft w:val="0"/>
                  <w:marRight w:val="0"/>
                  <w:marTop w:val="0"/>
                  <w:marBottom w:val="0"/>
                  <w:divBdr>
                    <w:top w:val="none" w:sz="0" w:space="0" w:color="auto"/>
                    <w:left w:val="none" w:sz="0" w:space="0" w:color="auto"/>
                    <w:bottom w:val="none" w:sz="0" w:space="0" w:color="auto"/>
                    <w:right w:val="none" w:sz="0" w:space="0" w:color="auto"/>
                  </w:divBdr>
                  <w:divsChild>
                    <w:div w:id="588776335">
                      <w:marLeft w:val="0"/>
                      <w:marRight w:val="0"/>
                      <w:marTop w:val="0"/>
                      <w:marBottom w:val="0"/>
                      <w:divBdr>
                        <w:top w:val="none" w:sz="0" w:space="0" w:color="auto"/>
                        <w:left w:val="none" w:sz="0" w:space="0" w:color="auto"/>
                        <w:bottom w:val="none" w:sz="0" w:space="0" w:color="auto"/>
                        <w:right w:val="none" w:sz="0" w:space="0" w:color="auto"/>
                      </w:divBdr>
                    </w:div>
                    <w:div w:id="176383419">
                      <w:marLeft w:val="0"/>
                      <w:marRight w:val="0"/>
                      <w:marTop w:val="0"/>
                      <w:marBottom w:val="0"/>
                      <w:divBdr>
                        <w:top w:val="none" w:sz="0" w:space="0" w:color="auto"/>
                        <w:left w:val="none" w:sz="0" w:space="0" w:color="auto"/>
                        <w:bottom w:val="none" w:sz="0" w:space="0" w:color="auto"/>
                        <w:right w:val="none" w:sz="0" w:space="0" w:color="auto"/>
                      </w:divBdr>
                      <w:divsChild>
                        <w:div w:id="3819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54969">
              <w:marLeft w:val="0"/>
              <w:marRight w:val="0"/>
              <w:marTop w:val="0"/>
              <w:marBottom w:val="0"/>
              <w:divBdr>
                <w:top w:val="none" w:sz="0" w:space="0" w:color="auto"/>
                <w:left w:val="none" w:sz="0" w:space="0" w:color="auto"/>
                <w:bottom w:val="none" w:sz="0" w:space="0" w:color="auto"/>
                <w:right w:val="none" w:sz="0" w:space="0" w:color="auto"/>
              </w:divBdr>
            </w:div>
            <w:div w:id="1005475270">
              <w:marLeft w:val="0"/>
              <w:marRight w:val="0"/>
              <w:marTop w:val="0"/>
              <w:marBottom w:val="0"/>
              <w:divBdr>
                <w:top w:val="none" w:sz="0" w:space="0" w:color="auto"/>
                <w:left w:val="none" w:sz="0" w:space="0" w:color="auto"/>
                <w:bottom w:val="none" w:sz="0" w:space="0" w:color="auto"/>
                <w:right w:val="none" w:sz="0" w:space="0" w:color="auto"/>
              </w:divBdr>
            </w:div>
            <w:div w:id="807820749">
              <w:marLeft w:val="0"/>
              <w:marRight w:val="0"/>
              <w:marTop w:val="0"/>
              <w:marBottom w:val="0"/>
              <w:divBdr>
                <w:top w:val="none" w:sz="0" w:space="0" w:color="auto"/>
                <w:left w:val="none" w:sz="0" w:space="0" w:color="auto"/>
                <w:bottom w:val="none" w:sz="0" w:space="0" w:color="auto"/>
                <w:right w:val="none" w:sz="0" w:space="0" w:color="auto"/>
              </w:divBdr>
            </w:div>
            <w:div w:id="12043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61403">
      <w:bodyDiv w:val="1"/>
      <w:marLeft w:val="0"/>
      <w:marRight w:val="0"/>
      <w:marTop w:val="0"/>
      <w:marBottom w:val="0"/>
      <w:divBdr>
        <w:top w:val="none" w:sz="0" w:space="0" w:color="auto"/>
        <w:left w:val="none" w:sz="0" w:space="0" w:color="auto"/>
        <w:bottom w:val="none" w:sz="0" w:space="0" w:color="auto"/>
        <w:right w:val="none" w:sz="0" w:space="0" w:color="auto"/>
      </w:divBdr>
      <w:divsChild>
        <w:div w:id="820923465">
          <w:marLeft w:val="0"/>
          <w:marRight w:val="0"/>
          <w:marTop w:val="0"/>
          <w:marBottom w:val="0"/>
          <w:divBdr>
            <w:top w:val="none" w:sz="0" w:space="0" w:color="auto"/>
            <w:left w:val="none" w:sz="0" w:space="0" w:color="auto"/>
            <w:bottom w:val="none" w:sz="0" w:space="0" w:color="auto"/>
            <w:right w:val="none" w:sz="0" w:space="0" w:color="auto"/>
          </w:divBdr>
        </w:div>
        <w:div w:id="1103107081">
          <w:marLeft w:val="0"/>
          <w:marRight w:val="0"/>
          <w:marTop w:val="0"/>
          <w:marBottom w:val="0"/>
          <w:divBdr>
            <w:top w:val="none" w:sz="0" w:space="0" w:color="auto"/>
            <w:left w:val="none" w:sz="0" w:space="0" w:color="auto"/>
            <w:bottom w:val="none" w:sz="0" w:space="0" w:color="auto"/>
            <w:right w:val="none" w:sz="0" w:space="0" w:color="auto"/>
          </w:divBdr>
          <w:divsChild>
            <w:div w:id="522129257">
              <w:marLeft w:val="0"/>
              <w:marRight w:val="0"/>
              <w:marTop w:val="0"/>
              <w:marBottom w:val="0"/>
              <w:divBdr>
                <w:top w:val="none" w:sz="0" w:space="0" w:color="auto"/>
                <w:left w:val="none" w:sz="0" w:space="0" w:color="auto"/>
                <w:bottom w:val="none" w:sz="0" w:space="0" w:color="auto"/>
                <w:right w:val="none" w:sz="0" w:space="0" w:color="auto"/>
              </w:divBdr>
            </w:div>
            <w:div w:id="856385919">
              <w:marLeft w:val="0"/>
              <w:marRight w:val="0"/>
              <w:marTop w:val="0"/>
              <w:marBottom w:val="0"/>
              <w:divBdr>
                <w:top w:val="none" w:sz="0" w:space="0" w:color="auto"/>
                <w:left w:val="none" w:sz="0" w:space="0" w:color="auto"/>
                <w:bottom w:val="none" w:sz="0" w:space="0" w:color="auto"/>
                <w:right w:val="none" w:sz="0" w:space="0" w:color="auto"/>
              </w:divBdr>
            </w:div>
          </w:divsChild>
        </w:div>
        <w:div w:id="1127044199">
          <w:marLeft w:val="0"/>
          <w:marRight w:val="0"/>
          <w:marTop w:val="0"/>
          <w:marBottom w:val="0"/>
          <w:divBdr>
            <w:top w:val="none" w:sz="0" w:space="0" w:color="auto"/>
            <w:left w:val="none" w:sz="0" w:space="0" w:color="auto"/>
            <w:bottom w:val="none" w:sz="0" w:space="0" w:color="auto"/>
            <w:right w:val="none" w:sz="0" w:space="0" w:color="auto"/>
          </w:divBdr>
          <w:divsChild>
            <w:div w:id="1772702626">
              <w:marLeft w:val="0"/>
              <w:marRight w:val="0"/>
              <w:marTop w:val="0"/>
              <w:marBottom w:val="0"/>
              <w:divBdr>
                <w:top w:val="none" w:sz="0" w:space="0" w:color="auto"/>
                <w:left w:val="none" w:sz="0" w:space="0" w:color="auto"/>
                <w:bottom w:val="none" w:sz="0" w:space="0" w:color="auto"/>
                <w:right w:val="none" w:sz="0" w:space="0" w:color="auto"/>
              </w:divBdr>
              <w:divsChild>
                <w:div w:id="1026760849">
                  <w:marLeft w:val="0"/>
                  <w:marRight w:val="0"/>
                  <w:marTop w:val="0"/>
                  <w:marBottom w:val="0"/>
                  <w:divBdr>
                    <w:top w:val="none" w:sz="0" w:space="0" w:color="auto"/>
                    <w:left w:val="none" w:sz="0" w:space="0" w:color="auto"/>
                    <w:bottom w:val="none" w:sz="0" w:space="0" w:color="auto"/>
                    <w:right w:val="none" w:sz="0" w:space="0" w:color="auto"/>
                  </w:divBdr>
                </w:div>
              </w:divsChild>
            </w:div>
            <w:div w:id="751126344">
              <w:marLeft w:val="0"/>
              <w:marRight w:val="0"/>
              <w:marTop w:val="0"/>
              <w:marBottom w:val="0"/>
              <w:divBdr>
                <w:top w:val="none" w:sz="0" w:space="0" w:color="auto"/>
                <w:left w:val="none" w:sz="0" w:space="0" w:color="auto"/>
                <w:bottom w:val="none" w:sz="0" w:space="0" w:color="auto"/>
                <w:right w:val="none" w:sz="0" w:space="0" w:color="auto"/>
              </w:divBdr>
            </w:div>
          </w:divsChild>
        </w:div>
        <w:div w:id="1923443078">
          <w:marLeft w:val="0"/>
          <w:marRight w:val="0"/>
          <w:marTop w:val="0"/>
          <w:marBottom w:val="0"/>
          <w:divBdr>
            <w:top w:val="none" w:sz="0" w:space="0" w:color="auto"/>
            <w:left w:val="none" w:sz="0" w:space="0" w:color="auto"/>
            <w:bottom w:val="none" w:sz="0" w:space="0" w:color="auto"/>
            <w:right w:val="none" w:sz="0" w:space="0" w:color="auto"/>
          </w:divBdr>
        </w:div>
      </w:divsChild>
    </w:div>
    <w:div w:id="1635057775">
      <w:bodyDiv w:val="1"/>
      <w:marLeft w:val="0"/>
      <w:marRight w:val="0"/>
      <w:marTop w:val="0"/>
      <w:marBottom w:val="0"/>
      <w:divBdr>
        <w:top w:val="none" w:sz="0" w:space="0" w:color="auto"/>
        <w:left w:val="none" w:sz="0" w:space="0" w:color="auto"/>
        <w:bottom w:val="none" w:sz="0" w:space="0" w:color="auto"/>
        <w:right w:val="none" w:sz="0" w:space="0" w:color="auto"/>
      </w:divBdr>
      <w:divsChild>
        <w:div w:id="246037593">
          <w:marLeft w:val="0"/>
          <w:marRight w:val="0"/>
          <w:marTop w:val="0"/>
          <w:marBottom w:val="0"/>
          <w:divBdr>
            <w:top w:val="none" w:sz="0" w:space="0" w:color="auto"/>
            <w:left w:val="none" w:sz="0" w:space="0" w:color="auto"/>
            <w:bottom w:val="none" w:sz="0" w:space="0" w:color="auto"/>
            <w:right w:val="none" w:sz="0" w:space="0" w:color="auto"/>
          </w:divBdr>
          <w:divsChild>
            <w:div w:id="297028317">
              <w:marLeft w:val="0"/>
              <w:marRight w:val="0"/>
              <w:marTop w:val="0"/>
              <w:marBottom w:val="0"/>
              <w:divBdr>
                <w:top w:val="none" w:sz="0" w:space="0" w:color="auto"/>
                <w:left w:val="none" w:sz="0" w:space="0" w:color="auto"/>
                <w:bottom w:val="none" w:sz="0" w:space="0" w:color="auto"/>
                <w:right w:val="none" w:sz="0" w:space="0" w:color="auto"/>
              </w:divBdr>
            </w:div>
          </w:divsChild>
        </w:div>
        <w:div w:id="193464448">
          <w:marLeft w:val="0"/>
          <w:marRight w:val="0"/>
          <w:marTop w:val="0"/>
          <w:marBottom w:val="0"/>
          <w:divBdr>
            <w:top w:val="none" w:sz="0" w:space="0" w:color="auto"/>
            <w:left w:val="none" w:sz="0" w:space="0" w:color="auto"/>
            <w:bottom w:val="none" w:sz="0" w:space="0" w:color="auto"/>
            <w:right w:val="none" w:sz="0" w:space="0" w:color="auto"/>
          </w:divBdr>
          <w:divsChild>
            <w:div w:id="1321038643">
              <w:marLeft w:val="0"/>
              <w:marRight w:val="0"/>
              <w:marTop w:val="0"/>
              <w:marBottom w:val="0"/>
              <w:divBdr>
                <w:top w:val="none" w:sz="0" w:space="0" w:color="auto"/>
                <w:left w:val="none" w:sz="0" w:space="0" w:color="auto"/>
                <w:bottom w:val="none" w:sz="0" w:space="0" w:color="auto"/>
                <w:right w:val="none" w:sz="0" w:space="0" w:color="auto"/>
              </w:divBdr>
            </w:div>
          </w:divsChild>
        </w:div>
        <w:div w:id="197741254">
          <w:marLeft w:val="0"/>
          <w:marRight w:val="0"/>
          <w:marTop w:val="0"/>
          <w:marBottom w:val="0"/>
          <w:divBdr>
            <w:top w:val="none" w:sz="0" w:space="0" w:color="auto"/>
            <w:left w:val="none" w:sz="0" w:space="0" w:color="auto"/>
            <w:bottom w:val="none" w:sz="0" w:space="0" w:color="auto"/>
            <w:right w:val="none" w:sz="0" w:space="0" w:color="auto"/>
          </w:divBdr>
          <w:divsChild>
            <w:div w:id="486557715">
              <w:marLeft w:val="0"/>
              <w:marRight w:val="0"/>
              <w:marTop w:val="0"/>
              <w:marBottom w:val="0"/>
              <w:divBdr>
                <w:top w:val="none" w:sz="0" w:space="0" w:color="auto"/>
                <w:left w:val="none" w:sz="0" w:space="0" w:color="auto"/>
                <w:bottom w:val="none" w:sz="0" w:space="0" w:color="auto"/>
                <w:right w:val="none" w:sz="0" w:space="0" w:color="auto"/>
              </w:divBdr>
            </w:div>
          </w:divsChild>
        </w:div>
        <w:div w:id="1471434971">
          <w:marLeft w:val="0"/>
          <w:marRight w:val="0"/>
          <w:marTop w:val="0"/>
          <w:marBottom w:val="0"/>
          <w:divBdr>
            <w:top w:val="none" w:sz="0" w:space="0" w:color="auto"/>
            <w:left w:val="none" w:sz="0" w:space="0" w:color="auto"/>
            <w:bottom w:val="none" w:sz="0" w:space="0" w:color="auto"/>
            <w:right w:val="none" w:sz="0" w:space="0" w:color="auto"/>
          </w:divBdr>
          <w:divsChild>
            <w:div w:id="421075448">
              <w:marLeft w:val="0"/>
              <w:marRight w:val="0"/>
              <w:marTop w:val="0"/>
              <w:marBottom w:val="0"/>
              <w:divBdr>
                <w:top w:val="none" w:sz="0" w:space="0" w:color="auto"/>
                <w:left w:val="none" w:sz="0" w:space="0" w:color="auto"/>
                <w:bottom w:val="none" w:sz="0" w:space="0" w:color="auto"/>
                <w:right w:val="none" w:sz="0" w:space="0" w:color="auto"/>
              </w:divBdr>
            </w:div>
            <w:div w:id="1002398122">
              <w:marLeft w:val="0"/>
              <w:marRight w:val="0"/>
              <w:marTop w:val="0"/>
              <w:marBottom w:val="0"/>
              <w:divBdr>
                <w:top w:val="none" w:sz="0" w:space="0" w:color="auto"/>
                <w:left w:val="none" w:sz="0" w:space="0" w:color="auto"/>
                <w:bottom w:val="none" w:sz="0" w:space="0" w:color="auto"/>
                <w:right w:val="none" w:sz="0" w:space="0" w:color="auto"/>
              </w:divBdr>
            </w:div>
          </w:divsChild>
        </w:div>
        <w:div w:id="434443054">
          <w:marLeft w:val="0"/>
          <w:marRight w:val="0"/>
          <w:marTop w:val="0"/>
          <w:marBottom w:val="0"/>
          <w:divBdr>
            <w:top w:val="none" w:sz="0" w:space="0" w:color="auto"/>
            <w:left w:val="none" w:sz="0" w:space="0" w:color="auto"/>
            <w:bottom w:val="none" w:sz="0" w:space="0" w:color="auto"/>
            <w:right w:val="none" w:sz="0" w:space="0" w:color="auto"/>
          </w:divBdr>
        </w:div>
      </w:divsChild>
    </w:div>
    <w:div w:id="1662080481">
      <w:bodyDiv w:val="1"/>
      <w:marLeft w:val="0"/>
      <w:marRight w:val="0"/>
      <w:marTop w:val="0"/>
      <w:marBottom w:val="0"/>
      <w:divBdr>
        <w:top w:val="none" w:sz="0" w:space="0" w:color="auto"/>
        <w:left w:val="none" w:sz="0" w:space="0" w:color="auto"/>
        <w:bottom w:val="none" w:sz="0" w:space="0" w:color="auto"/>
        <w:right w:val="none" w:sz="0" w:space="0" w:color="auto"/>
      </w:divBdr>
      <w:divsChild>
        <w:div w:id="1455489783">
          <w:marLeft w:val="0"/>
          <w:marRight w:val="0"/>
          <w:marTop w:val="0"/>
          <w:marBottom w:val="0"/>
          <w:divBdr>
            <w:top w:val="none" w:sz="0" w:space="0" w:color="auto"/>
            <w:left w:val="none" w:sz="0" w:space="0" w:color="auto"/>
            <w:bottom w:val="none" w:sz="0" w:space="0" w:color="auto"/>
            <w:right w:val="none" w:sz="0" w:space="0" w:color="auto"/>
          </w:divBdr>
        </w:div>
        <w:div w:id="277489187">
          <w:marLeft w:val="0"/>
          <w:marRight w:val="0"/>
          <w:marTop w:val="0"/>
          <w:marBottom w:val="0"/>
          <w:divBdr>
            <w:top w:val="none" w:sz="0" w:space="0" w:color="auto"/>
            <w:left w:val="none" w:sz="0" w:space="0" w:color="auto"/>
            <w:bottom w:val="none" w:sz="0" w:space="0" w:color="auto"/>
            <w:right w:val="none" w:sz="0" w:space="0" w:color="auto"/>
          </w:divBdr>
          <w:divsChild>
            <w:div w:id="1344093775">
              <w:marLeft w:val="0"/>
              <w:marRight w:val="0"/>
              <w:marTop w:val="0"/>
              <w:marBottom w:val="0"/>
              <w:divBdr>
                <w:top w:val="none" w:sz="0" w:space="0" w:color="auto"/>
                <w:left w:val="none" w:sz="0" w:space="0" w:color="auto"/>
                <w:bottom w:val="none" w:sz="0" w:space="0" w:color="auto"/>
                <w:right w:val="none" w:sz="0" w:space="0" w:color="auto"/>
              </w:divBdr>
            </w:div>
            <w:div w:id="2060133058">
              <w:marLeft w:val="0"/>
              <w:marRight w:val="0"/>
              <w:marTop w:val="0"/>
              <w:marBottom w:val="0"/>
              <w:divBdr>
                <w:top w:val="none" w:sz="0" w:space="0" w:color="auto"/>
                <w:left w:val="none" w:sz="0" w:space="0" w:color="auto"/>
                <w:bottom w:val="none" w:sz="0" w:space="0" w:color="auto"/>
                <w:right w:val="none" w:sz="0" w:space="0" w:color="auto"/>
              </w:divBdr>
            </w:div>
          </w:divsChild>
        </w:div>
        <w:div w:id="66614931">
          <w:marLeft w:val="0"/>
          <w:marRight w:val="0"/>
          <w:marTop w:val="0"/>
          <w:marBottom w:val="0"/>
          <w:divBdr>
            <w:top w:val="none" w:sz="0" w:space="0" w:color="auto"/>
            <w:left w:val="none" w:sz="0" w:space="0" w:color="auto"/>
            <w:bottom w:val="none" w:sz="0" w:space="0" w:color="auto"/>
            <w:right w:val="none" w:sz="0" w:space="0" w:color="auto"/>
          </w:divBdr>
          <w:divsChild>
            <w:div w:id="769393044">
              <w:marLeft w:val="0"/>
              <w:marRight w:val="0"/>
              <w:marTop w:val="0"/>
              <w:marBottom w:val="0"/>
              <w:divBdr>
                <w:top w:val="none" w:sz="0" w:space="0" w:color="auto"/>
                <w:left w:val="none" w:sz="0" w:space="0" w:color="auto"/>
                <w:bottom w:val="none" w:sz="0" w:space="0" w:color="auto"/>
                <w:right w:val="none" w:sz="0" w:space="0" w:color="auto"/>
              </w:divBdr>
            </w:div>
            <w:div w:id="530265742">
              <w:marLeft w:val="0"/>
              <w:marRight w:val="0"/>
              <w:marTop w:val="0"/>
              <w:marBottom w:val="0"/>
              <w:divBdr>
                <w:top w:val="none" w:sz="0" w:space="0" w:color="auto"/>
                <w:left w:val="none" w:sz="0" w:space="0" w:color="auto"/>
                <w:bottom w:val="none" w:sz="0" w:space="0" w:color="auto"/>
                <w:right w:val="none" w:sz="0" w:space="0" w:color="auto"/>
              </w:divBdr>
            </w:div>
          </w:divsChild>
        </w:div>
        <w:div w:id="485367330">
          <w:marLeft w:val="0"/>
          <w:marRight w:val="0"/>
          <w:marTop w:val="0"/>
          <w:marBottom w:val="0"/>
          <w:divBdr>
            <w:top w:val="none" w:sz="0" w:space="0" w:color="auto"/>
            <w:left w:val="none" w:sz="0" w:space="0" w:color="auto"/>
            <w:bottom w:val="none" w:sz="0" w:space="0" w:color="auto"/>
            <w:right w:val="none" w:sz="0" w:space="0" w:color="auto"/>
          </w:divBdr>
          <w:divsChild>
            <w:div w:id="466048564">
              <w:marLeft w:val="0"/>
              <w:marRight w:val="0"/>
              <w:marTop w:val="0"/>
              <w:marBottom w:val="0"/>
              <w:divBdr>
                <w:top w:val="none" w:sz="0" w:space="0" w:color="auto"/>
                <w:left w:val="none" w:sz="0" w:space="0" w:color="auto"/>
                <w:bottom w:val="none" w:sz="0" w:space="0" w:color="auto"/>
                <w:right w:val="none" w:sz="0" w:space="0" w:color="auto"/>
              </w:divBdr>
            </w:div>
            <w:div w:id="997146185">
              <w:marLeft w:val="0"/>
              <w:marRight w:val="0"/>
              <w:marTop w:val="0"/>
              <w:marBottom w:val="0"/>
              <w:divBdr>
                <w:top w:val="none" w:sz="0" w:space="0" w:color="auto"/>
                <w:left w:val="none" w:sz="0" w:space="0" w:color="auto"/>
                <w:bottom w:val="none" w:sz="0" w:space="0" w:color="auto"/>
                <w:right w:val="none" w:sz="0" w:space="0" w:color="auto"/>
              </w:divBdr>
            </w:div>
          </w:divsChild>
        </w:div>
        <w:div w:id="816072175">
          <w:marLeft w:val="0"/>
          <w:marRight w:val="0"/>
          <w:marTop w:val="0"/>
          <w:marBottom w:val="0"/>
          <w:divBdr>
            <w:top w:val="none" w:sz="0" w:space="0" w:color="auto"/>
            <w:left w:val="none" w:sz="0" w:space="0" w:color="auto"/>
            <w:bottom w:val="none" w:sz="0" w:space="0" w:color="auto"/>
            <w:right w:val="none" w:sz="0" w:space="0" w:color="auto"/>
          </w:divBdr>
        </w:div>
        <w:div w:id="326132488">
          <w:marLeft w:val="0"/>
          <w:marRight w:val="0"/>
          <w:marTop w:val="0"/>
          <w:marBottom w:val="0"/>
          <w:divBdr>
            <w:top w:val="none" w:sz="0" w:space="0" w:color="auto"/>
            <w:left w:val="none" w:sz="0" w:space="0" w:color="auto"/>
            <w:bottom w:val="none" w:sz="0" w:space="0" w:color="auto"/>
            <w:right w:val="none" w:sz="0" w:space="0" w:color="auto"/>
          </w:divBdr>
          <w:divsChild>
            <w:div w:id="1971665207">
              <w:marLeft w:val="0"/>
              <w:marRight w:val="0"/>
              <w:marTop w:val="0"/>
              <w:marBottom w:val="0"/>
              <w:divBdr>
                <w:top w:val="none" w:sz="0" w:space="0" w:color="auto"/>
                <w:left w:val="none" w:sz="0" w:space="0" w:color="auto"/>
                <w:bottom w:val="none" w:sz="0" w:space="0" w:color="auto"/>
                <w:right w:val="none" w:sz="0" w:space="0" w:color="auto"/>
              </w:divBdr>
              <w:divsChild>
                <w:div w:id="19448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9158">
          <w:marLeft w:val="0"/>
          <w:marRight w:val="0"/>
          <w:marTop w:val="0"/>
          <w:marBottom w:val="0"/>
          <w:divBdr>
            <w:top w:val="none" w:sz="0" w:space="0" w:color="auto"/>
            <w:left w:val="none" w:sz="0" w:space="0" w:color="auto"/>
            <w:bottom w:val="none" w:sz="0" w:space="0" w:color="auto"/>
            <w:right w:val="none" w:sz="0" w:space="0" w:color="auto"/>
          </w:divBdr>
          <w:divsChild>
            <w:div w:id="988092657">
              <w:marLeft w:val="0"/>
              <w:marRight w:val="0"/>
              <w:marTop w:val="0"/>
              <w:marBottom w:val="0"/>
              <w:divBdr>
                <w:top w:val="none" w:sz="0" w:space="0" w:color="auto"/>
                <w:left w:val="none" w:sz="0" w:space="0" w:color="auto"/>
                <w:bottom w:val="none" w:sz="0" w:space="0" w:color="auto"/>
                <w:right w:val="none" w:sz="0" w:space="0" w:color="auto"/>
              </w:divBdr>
              <w:divsChild>
                <w:div w:id="12292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3631">
          <w:marLeft w:val="0"/>
          <w:marRight w:val="0"/>
          <w:marTop w:val="0"/>
          <w:marBottom w:val="0"/>
          <w:divBdr>
            <w:top w:val="none" w:sz="0" w:space="0" w:color="auto"/>
            <w:left w:val="none" w:sz="0" w:space="0" w:color="auto"/>
            <w:bottom w:val="none" w:sz="0" w:space="0" w:color="auto"/>
            <w:right w:val="none" w:sz="0" w:space="0" w:color="auto"/>
          </w:divBdr>
          <w:divsChild>
            <w:div w:id="1103307402">
              <w:marLeft w:val="0"/>
              <w:marRight w:val="0"/>
              <w:marTop w:val="0"/>
              <w:marBottom w:val="0"/>
              <w:divBdr>
                <w:top w:val="none" w:sz="0" w:space="0" w:color="auto"/>
                <w:left w:val="none" w:sz="0" w:space="0" w:color="auto"/>
                <w:bottom w:val="none" w:sz="0" w:space="0" w:color="auto"/>
                <w:right w:val="none" w:sz="0" w:space="0" w:color="auto"/>
              </w:divBdr>
              <w:divsChild>
                <w:div w:id="1045325456">
                  <w:marLeft w:val="0"/>
                  <w:marRight w:val="0"/>
                  <w:marTop w:val="0"/>
                  <w:marBottom w:val="0"/>
                  <w:divBdr>
                    <w:top w:val="none" w:sz="0" w:space="0" w:color="auto"/>
                    <w:left w:val="none" w:sz="0" w:space="0" w:color="auto"/>
                    <w:bottom w:val="none" w:sz="0" w:space="0" w:color="auto"/>
                    <w:right w:val="none" w:sz="0" w:space="0" w:color="auto"/>
                  </w:divBdr>
                  <w:divsChild>
                    <w:div w:id="632439888">
                      <w:marLeft w:val="0"/>
                      <w:marRight w:val="0"/>
                      <w:marTop w:val="0"/>
                      <w:marBottom w:val="0"/>
                      <w:divBdr>
                        <w:top w:val="none" w:sz="0" w:space="0" w:color="auto"/>
                        <w:left w:val="none" w:sz="0" w:space="0" w:color="auto"/>
                        <w:bottom w:val="none" w:sz="0" w:space="0" w:color="auto"/>
                        <w:right w:val="none" w:sz="0" w:space="0" w:color="auto"/>
                      </w:divBdr>
                    </w:div>
                    <w:div w:id="1128430936">
                      <w:marLeft w:val="0"/>
                      <w:marRight w:val="0"/>
                      <w:marTop w:val="0"/>
                      <w:marBottom w:val="0"/>
                      <w:divBdr>
                        <w:top w:val="none" w:sz="0" w:space="0" w:color="auto"/>
                        <w:left w:val="none" w:sz="0" w:space="0" w:color="auto"/>
                        <w:bottom w:val="none" w:sz="0" w:space="0" w:color="auto"/>
                        <w:right w:val="none" w:sz="0" w:space="0" w:color="auto"/>
                      </w:divBdr>
                      <w:divsChild>
                        <w:div w:id="11902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71019">
          <w:marLeft w:val="0"/>
          <w:marRight w:val="0"/>
          <w:marTop w:val="0"/>
          <w:marBottom w:val="0"/>
          <w:divBdr>
            <w:top w:val="none" w:sz="0" w:space="0" w:color="auto"/>
            <w:left w:val="none" w:sz="0" w:space="0" w:color="auto"/>
            <w:bottom w:val="none" w:sz="0" w:space="0" w:color="auto"/>
            <w:right w:val="none" w:sz="0" w:space="0" w:color="auto"/>
          </w:divBdr>
        </w:div>
        <w:div w:id="2078626401">
          <w:marLeft w:val="0"/>
          <w:marRight w:val="0"/>
          <w:marTop w:val="0"/>
          <w:marBottom w:val="0"/>
          <w:divBdr>
            <w:top w:val="none" w:sz="0" w:space="0" w:color="auto"/>
            <w:left w:val="none" w:sz="0" w:space="0" w:color="auto"/>
            <w:bottom w:val="none" w:sz="0" w:space="0" w:color="auto"/>
            <w:right w:val="none" w:sz="0" w:space="0" w:color="auto"/>
          </w:divBdr>
          <w:divsChild>
            <w:div w:id="1915624883">
              <w:marLeft w:val="0"/>
              <w:marRight w:val="0"/>
              <w:marTop w:val="0"/>
              <w:marBottom w:val="0"/>
              <w:divBdr>
                <w:top w:val="none" w:sz="0" w:space="0" w:color="auto"/>
                <w:left w:val="none" w:sz="0" w:space="0" w:color="auto"/>
                <w:bottom w:val="none" w:sz="0" w:space="0" w:color="auto"/>
                <w:right w:val="none" w:sz="0" w:space="0" w:color="auto"/>
              </w:divBdr>
            </w:div>
          </w:divsChild>
        </w:div>
        <w:div w:id="1837384433">
          <w:marLeft w:val="0"/>
          <w:marRight w:val="0"/>
          <w:marTop w:val="0"/>
          <w:marBottom w:val="0"/>
          <w:divBdr>
            <w:top w:val="none" w:sz="0" w:space="0" w:color="auto"/>
            <w:left w:val="none" w:sz="0" w:space="0" w:color="auto"/>
            <w:bottom w:val="none" w:sz="0" w:space="0" w:color="auto"/>
            <w:right w:val="none" w:sz="0" w:space="0" w:color="auto"/>
          </w:divBdr>
        </w:div>
        <w:div w:id="1129670896">
          <w:marLeft w:val="0"/>
          <w:marRight w:val="0"/>
          <w:marTop w:val="0"/>
          <w:marBottom w:val="0"/>
          <w:divBdr>
            <w:top w:val="none" w:sz="0" w:space="0" w:color="auto"/>
            <w:left w:val="none" w:sz="0" w:space="0" w:color="auto"/>
            <w:bottom w:val="none" w:sz="0" w:space="0" w:color="auto"/>
            <w:right w:val="none" w:sz="0" w:space="0" w:color="auto"/>
          </w:divBdr>
        </w:div>
        <w:div w:id="1389256097">
          <w:marLeft w:val="0"/>
          <w:marRight w:val="0"/>
          <w:marTop w:val="0"/>
          <w:marBottom w:val="0"/>
          <w:divBdr>
            <w:top w:val="none" w:sz="0" w:space="0" w:color="auto"/>
            <w:left w:val="none" w:sz="0" w:space="0" w:color="auto"/>
            <w:bottom w:val="none" w:sz="0" w:space="0" w:color="auto"/>
            <w:right w:val="none" w:sz="0" w:space="0" w:color="auto"/>
          </w:divBdr>
          <w:divsChild>
            <w:div w:id="631449501">
              <w:marLeft w:val="0"/>
              <w:marRight w:val="0"/>
              <w:marTop w:val="0"/>
              <w:marBottom w:val="0"/>
              <w:divBdr>
                <w:top w:val="none" w:sz="0" w:space="0" w:color="auto"/>
                <w:left w:val="none" w:sz="0" w:space="0" w:color="auto"/>
                <w:bottom w:val="none" w:sz="0" w:space="0" w:color="auto"/>
                <w:right w:val="none" w:sz="0" w:space="0" w:color="auto"/>
              </w:divBdr>
            </w:div>
          </w:divsChild>
        </w:div>
        <w:div w:id="389546937">
          <w:marLeft w:val="0"/>
          <w:marRight w:val="0"/>
          <w:marTop w:val="0"/>
          <w:marBottom w:val="0"/>
          <w:divBdr>
            <w:top w:val="none" w:sz="0" w:space="0" w:color="auto"/>
            <w:left w:val="none" w:sz="0" w:space="0" w:color="auto"/>
            <w:bottom w:val="none" w:sz="0" w:space="0" w:color="auto"/>
            <w:right w:val="none" w:sz="0" w:space="0" w:color="auto"/>
          </w:divBdr>
          <w:divsChild>
            <w:div w:id="1916666442">
              <w:marLeft w:val="0"/>
              <w:marRight w:val="0"/>
              <w:marTop w:val="0"/>
              <w:marBottom w:val="0"/>
              <w:divBdr>
                <w:top w:val="none" w:sz="0" w:space="0" w:color="auto"/>
                <w:left w:val="none" w:sz="0" w:space="0" w:color="auto"/>
                <w:bottom w:val="none" w:sz="0" w:space="0" w:color="auto"/>
                <w:right w:val="none" w:sz="0" w:space="0" w:color="auto"/>
              </w:divBdr>
              <w:divsChild>
                <w:div w:id="832600372">
                  <w:marLeft w:val="0"/>
                  <w:marRight w:val="0"/>
                  <w:marTop w:val="0"/>
                  <w:marBottom w:val="0"/>
                  <w:divBdr>
                    <w:top w:val="none" w:sz="0" w:space="0" w:color="auto"/>
                    <w:left w:val="none" w:sz="0" w:space="0" w:color="auto"/>
                    <w:bottom w:val="none" w:sz="0" w:space="0" w:color="auto"/>
                    <w:right w:val="none" w:sz="0" w:space="0" w:color="auto"/>
                  </w:divBdr>
                </w:div>
              </w:divsChild>
            </w:div>
            <w:div w:id="1895769071">
              <w:marLeft w:val="0"/>
              <w:marRight w:val="0"/>
              <w:marTop w:val="0"/>
              <w:marBottom w:val="0"/>
              <w:divBdr>
                <w:top w:val="none" w:sz="0" w:space="0" w:color="auto"/>
                <w:left w:val="none" w:sz="0" w:space="0" w:color="auto"/>
                <w:bottom w:val="none" w:sz="0" w:space="0" w:color="auto"/>
                <w:right w:val="none" w:sz="0" w:space="0" w:color="auto"/>
              </w:divBdr>
              <w:divsChild>
                <w:div w:id="1743019731">
                  <w:marLeft w:val="0"/>
                  <w:marRight w:val="0"/>
                  <w:marTop w:val="0"/>
                  <w:marBottom w:val="0"/>
                  <w:divBdr>
                    <w:top w:val="none" w:sz="0" w:space="0" w:color="auto"/>
                    <w:left w:val="none" w:sz="0" w:space="0" w:color="auto"/>
                    <w:bottom w:val="none" w:sz="0" w:space="0" w:color="auto"/>
                    <w:right w:val="none" w:sz="0" w:space="0" w:color="auto"/>
                  </w:divBdr>
                </w:div>
              </w:divsChild>
            </w:div>
            <w:div w:id="563105601">
              <w:marLeft w:val="0"/>
              <w:marRight w:val="0"/>
              <w:marTop w:val="0"/>
              <w:marBottom w:val="0"/>
              <w:divBdr>
                <w:top w:val="none" w:sz="0" w:space="0" w:color="auto"/>
                <w:left w:val="none" w:sz="0" w:space="0" w:color="auto"/>
                <w:bottom w:val="none" w:sz="0" w:space="0" w:color="auto"/>
                <w:right w:val="none" w:sz="0" w:space="0" w:color="auto"/>
              </w:divBdr>
              <w:divsChild>
                <w:div w:id="563105224">
                  <w:marLeft w:val="0"/>
                  <w:marRight w:val="0"/>
                  <w:marTop w:val="0"/>
                  <w:marBottom w:val="0"/>
                  <w:divBdr>
                    <w:top w:val="none" w:sz="0" w:space="0" w:color="auto"/>
                    <w:left w:val="none" w:sz="0" w:space="0" w:color="auto"/>
                    <w:bottom w:val="none" w:sz="0" w:space="0" w:color="auto"/>
                    <w:right w:val="none" w:sz="0" w:space="0" w:color="auto"/>
                  </w:divBdr>
                </w:div>
              </w:divsChild>
            </w:div>
            <w:div w:id="1882980632">
              <w:marLeft w:val="0"/>
              <w:marRight w:val="0"/>
              <w:marTop w:val="0"/>
              <w:marBottom w:val="0"/>
              <w:divBdr>
                <w:top w:val="none" w:sz="0" w:space="0" w:color="auto"/>
                <w:left w:val="none" w:sz="0" w:space="0" w:color="auto"/>
                <w:bottom w:val="none" w:sz="0" w:space="0" w:color="auto"/>
                <w:right w:val="none" w:sz="0" w:space="0" w:color="auto"/>
              </w:divBdr>
              <w:divsChild>
                <w:div w:id="327055551">
                  <w:marLeft w:val="0"/>
                  <w:marRight w:val="0"/>
                  <w:marTop w:val="0"/>
                  <w:marBottom w:val="0"/>
                  <w:divBdr>
                    <w:top w:val="none" w:sz="0" w:space="0" w:color="auto"/>
                    <w:left w:val="none" w:sz="0" w:space="0" w:color="auto"/>
                    <w:bottom w:val="none" w:sz="0" w:space="0" w:color="auto"/>
                    <w:right w:val="none" w:sz="0" w:space="0" w:color="auto"/>
                  </w:divBdr>
                </w:div>
              </w:divsChild>
            </w:div>
            <w:div w:id="903031370">
              <w:marLeft w:val="0"/>
              <w:marRight w:val="0"/>
              <w:marTop w:val="0"/>
              <w:marBottom w:val="0"/>
              <w:divBdr>
                <w:top w:val="none" w:sz="0" w:space="0" w:color="auto"/>
                <w:left w:val="none" w:sz="0" w:space="0" w:color="auto"/>
                <w:bottom w:val="none" w:sz="0" w:space="0" w:color="auto"/>
                <w:right w:val="none" w:sz="0" w:space="0" w:color="auto"/>
              </w:divBdr>
              <w:divsChild>
                <w:div w:id="242953607">
                  <w:marLeft w:val="0"/>
                  <w:marRight w:val="0"/>
                  <w:marTop w:val="0"/>
                  <w:marBottom w:val="0"/>
                  <w:divBdr>
                    <w:top w:val="none" w:sz="0" w:space="0" w:color="auto"/>
                    <w:left w:val="none" w:sz="0" w:space="0" w:color="auto"/>
                    <w:bottom w:val="none" w:sz="0" w:space="0" w:color="auto"/>
                    <w:right w:val="none" w:sz="0" w:space="0" w:color="auto"/>
                  </w:divBdr>
                </w:div>
              </w:divsChild>
            </w:div>
            <w:div w:id="1062682855">
              <w:marLeft w:val="0"/>
              <w:marRight w:val="0"/>
              <w:marTop w:val="0"/>
              <w:marBottom w:val="0"/>
              <w:divBdr>
                <w:top w:val="none" w:sz="0" w:space="0" w:color="auto"/>
                <w:left w:val="none" w:sz="0" w:space="0" w:color="auto"/>
                <w:bottom w:val="none" w:sz="0" w:space="0" w:color="auto"/>
                <w:right w:val="none" w:sz="0" w:space="0" w:color="auto"/>
              </w:divBdr>
              <w:divsChild>
                <w:div w:id="1555383386">
                  <w:marLeft w:val="0"/>
                  <w:marRight w:val="0"/>
                  <w:marTop w:val="0"/>
                  <w:marBottom w:val="0"/>
                  <w:divBdr>
                    <w:top w:val="none" w:sz="0" w:space="0" w:color="auto"/>
                    <w:left w:val="none" w:sz="0" w:space="0" w:color="auto"/>
                    <w:bottom w:val="none" w:sz="0" w:space="0" w:color="auto"/>
                    <w:right w:val="none" w:sz="0" w:space="0" w:color="auto"/>
                  </w:divBdr>
                </w:div>
              </w:divsChild>
            </w:div>
            <w:div w:id="1157498874">
              <w:marLeft w:val="0"/>
              <w:marRight w:val="0"/>
              <w:marTop w:val="0"/>
              <w:marBottom w:val="0"/>
              <w:divBdr>
                <w:top w:val="none" w:sz="0" w:space="0" w:color="auto"/>
                <w:left w:val="none" w:sz="0" w:space="0" w:color="auto"/>
                <w:bottom w:val="none" w:sz="0" w:space="0" w:color="auto"/>
                <w:right w:val="none" w:sz="0" w:space="0" w:color="auto"/>
              </w:divBdr>
              <w:divsChild>
                <w:div w:id="2141069139">
                  <w:marLeft w:val="0"/>
                  <w:marRight w:val="0"/>
                  <w:marTop w:val="0"/>
                  <w:marBottom w:val="0"/>
                  <w:divBdr>
                    <w:top w:val="none" w:sz="0" w:space="0" w:color="auto"/>
                    <w:left w:val="none" w:sz="0" w:space="0" w:color="auto"/>
                    <w:bottom w:val="none" w:sz="0" w:space="0" w:color="auto"/>
                    <w:right w:val="none" w:sz="0" w:space="0" w:color="auto"/>
                  </w:divBdr>
                </w:div>
              </w:divsChild>
            </w:div>
            <w:div w:id="1210991068">
              <w:marLeft w:val="0"/>
              <w:marRight w:val="0"/>
              <w:marTop w:val="0"/>
              <w:marBottom w:val="0"/>
              <w:divBdr>
                <w:top w:val="none" w:sz="0" w:space="0" w:color="auto"/>
                <w:left w:val="none" w:sz="0" w:space="0" w:color="auto"/>
                <w:bottom w:val="none" w:sz="0" w:space="0" w:color="auto"/>
                <w:right w:val="none" w:sz="0" w:space="0" w:color="auto"/>
              </w:divBdr>
              <w:divsChild>
                <w:div w:id="118110791">
                  <w:marLeft w:val="0"/>
                  <w:marRight w:val="0"/>
                  <w:marTop w:val="0"/>
                  <w:marBottom w:val="0"/>
                  <w:divBdr>
                    <w:top w:val="none" w:sz="0" w:space="0" w:color="auto"/>
                    <w:left w:val="none" w:sz="0" w:space="0" w:color="auto"/>
                    <w:bottom w:val="none" w:sz="0" w:space="0" w:color="auto"/>
                    <w:right w:val="none" w:sz="0" w:space="0" w:color="auto"/>
                  </w:divBdr>
                </w:div>
              </w:divsChild>
            </w:div>
            <w:div w:id="37166217">
              <w:marLeft w:val="0"/>
              <w:marRight w:val="0"/>
              <w:marTop w:val="0"/>
              <w:marBottom w:val="0"/>
              <w:divBdr>
                <w:top w:val="none" w:sz="0" w:space="0" w:color="auto"/>
                <w:left w:val="none" w:sz="0" w:space="0" w:color="auto"/>
                <w:bottom w:val="none" w:sz="0" w:space="0" w:color="auto"/>
                <w:right w:val="none" w:sz="0" w:space="0" w:color="auto"/>
              </w:divBdr>
              <w:divsChild>
                <w:div w:id="770247924">
                  <w:marLeft w:val="0"/>
                  <w:marRight w:val="0"/>
                  <w:marTop w:val="0"/>
                  <w:marBottom w:val="0"/>
                  <w:divBdr>
                    <w:top w:val="none" w:sz="0" w:space="0" w:color="auto"/>
                    <w:left w:val="none" w:sz="0" w:space="0" w:color="auto"/>
                    <w:bottom w:val="none" w:sz="0" w:space="0" w:color="auto"/>
                    <w:right w:val="none" w:sz="0" w:space="0" w:color="auto"/>
                  </w:divBdr>
                </w:div>
              </w:divsChild>
            </w:div>
            <w:div w:id="526914548">
              <w:marLeft w:val="0"/>
              <w:marRight w:val="0"/>
              <w:marTop w:val="0"/>
              <w:marBottom w:val="0"/>
              <w:divBdr>
                <w:top w:val="none" w:sz="0" w:space="0" w:color="auto"/>
                <w:left w:val="none" w:sz="0" w:space="0" w:color="auto"/>
                <w:bottom w:val="none" w:sz="0" w:space="0" w:color="auto"/>
                <w:right w:val="none" w:sz="0" w:space="0" w:color="auto"/>
              </w:divBdr>
              <w:divsChild>
                <w:div w:id="1181238771">
                  <w:marLeft w:val="0"/>
                  <w:marRight w:val="0"/>
                  <w:marTop w:val="0"/>
                  <w:marBottom w:val="0"/>
                  <w:divBdr>
                    <w:top w:val="none" w:sz="0" w:space="0" w:color="auto"/>
                    <w:left w:val="none" w:sz="0" w:space="0" w:color="auto"/>
                    <w:bottom w:val="none" w:sz="0" w:space="0" w:color="auto"/>
                    <w:right w:val="none" w:sz="0" w:space="0" w:color="auto"/>
                  </w:divBdr>
                </w:div>
              </w:divsChild>
            </w:div>
            <w:div w:id="982739346">
              <w:marLeft w:val="0"/>
              <w:marRight w:val="0"/>
              <w:marTop w:val="0"/>
              <w:marBottom w:val="0"/>
              <w:divBdr>
                <w:top w:val="none" w:sz="0" w:space="0" w:color="auto"/>
                <w:left w:val="none" w:sz="0" w:space="0" w:color="auto"/>
                <w:bottom w:val="none" w:sz="0" w:space="0" w:color="auto"/>
                <w:right w:val="none" w:sz="0" w:space="0" w:color="auto"/>
              </w:divBdr>
              <w:divsChild>
                <w:div w:id="2029599132">
                  <w:marLeft w:val="0"/>
                  <w:marRight w:val="0"/>
                  <w:marTop w:val="0"/>
                  <w:marBottom w:val="0"/>
                  <w:divBdr>
                    <w:top w:val="none" w:sz="0" w:space="0" w:color="auto"/>
                    <w:left w:val="none" w:sz="0" w:space="0" w:color="auto"/>
                    <w:bottom w:val="none" w:sz="0" w:space="0" w:color="auto"/>
                    <w:right w:val="none" w:sz="0" w:space="0" w:color="auto"/>
                  </w:divBdr>
                </w:div>
              </w:divsChild>
            </w:div>
            <w:div w:id="1114401913">
              <w:marLeft w:val="0"/>
              <w:marRight w:val="0"/>
              <w:marTop w:val="0"/>
              <w:marBottom w:val="0"/>
              <w:divBdr>
                <w:top w:val="none" w:sz="0" w:space="0" w:color="auto"/>
                <w:left w:val="none" w:sz="0" w:space="0" w:color="auto"/>
                <w:bottom w:val="none" w:sz="0" w:space="0" w:color="auto"/>
                <w:right w:val="none" w:sz="0" w:space="0" w:color="auto"/>
              </w:divBdr>
              <w:divsChild>
                <w:div w:id="563416574">
                  <w:marLeft w:val="0"/>
                  <w:marRight w:val="0"/>
                  <w:marTop w:val="0"/>
                  <w:marBottom w:val="0"/>
                  <w:divBdr>
                    <w:top w:val="none" w:sz="0" w:space="0" w:color="auto"/>
                    <w:left w:val="none" w:sz="0" w:space="0" w:color="auto"/>
                    <w:bottom w:val="none" w:sz="0" w:space="0" w:color="auto"/>
                    <w:right w:val="none" w:sz="0" w:space="0" w:color="auto"/>
                  </w:divBdr>
                </w:div>
              </w:divsChild>
            </w:div>
            <w:div w:id="410856038">
              <w:marLeft w:val="0"/>
              <w:marRight w:val="0"/>
              <w:marTop w:val="0"/>
              <w:marBottom w:val="0"/>
              <w:divBdr>
                <w:top w:val="none" w:sz="0" w:space="0" w:color="auto"/>
                <w:left w:val="none" w:sz="0" w:space="0" w:color="auto"/>
                <w:bottom w:val="none" w:sz="0" w:space="0" w:color="auto"/>
                <w:right w:val="none" w:sz="0" w:space="0" w:color="auto"/>
              </w:divBdr>
              <w:divsChild>
                <w:div w:id="2009598046">
                  <w:marLeft w:val="0"/>
                  <w:marRight w:val="0"/>
                  <w:marTop w:val="0"/>
                  <w:marBottom w:val="0"/>
                  <w:divBdr>
                    <w:top w:val="none" w:sz="0" w:space="0" w:color="auto"/>
                    <w:left w:val="none" w:sz="0" w:space="0" w:color="auto"/>
                    <w:bottom w:val="none" w:sz="0" w:space="0" w:color="auto"/>
                    <w:right w:val="none" w:sz="0" w:space="0" w:color="auto"/>
                  </w:divBdr>
                </w:div>
              </w:divsChild>
            </w:div>
            <w:div w:id="138303000">
              <w:marLeft w:val="0"/>
              <w:marRight w:val="0"/>
              <w:marTop w:val="0"/>
              <w:marBottom w:val="0"/>
              <w:divBdr>
                <w:top w:val="none" w:sz="0" w:space="0" w:color="auto"/>
                <w:left w:val="none" w:sz="0" w:space="0" w:color="auto"/>
                <w:bottom w:val="none" w:sz="0" w:space="0" w:color="auto"/>
                <w:right w:val="none" w:sz="0" w:space="0" w:color="auto"/>
              </w:divBdr>
              <w:divsChild>
                <w:div w:id="309215200">
                  <w:marLeft w:val="0"/>
                  <w:marRight w:val="0"/>
                  <w:marTop w:val="0"/>
                  <w:marBottom w:val="0"/>
                  <w:divBdr>
                    <w:top w:val="none" w:sz="0" w:space="0" w:color="auto"/>
                    <w:left w:val="none" w:sz="0" w:space="0" w:color="auto"/>
                    <w:bottom w:val="none" w:sz="0" w:space="0" w:color="auto"/>
                    <w:right w:val="none" w:sz="0" w:space="0" w:color="auto"/>
                  </w:divBdr>
                </w:div>
              </w:divsChild>
            </w:div>
            <w:div w:id="64257644">
              <w:marLeft w:val="0"/>
              <w:marRight w:val="0"/>
              <w:marTop w:val="0"/>
              <w:marBottom w:val="0"/>
              <w:divBdr>
                <w:top w:val="none" w:sz="0" w:space="0" w:color="auto"/>
                <w:left w:val="none" w:sz="0" w:space="0" w:color="auto"/>
                <w:bottom w:val="none" w:sz="0" w:space="0" w:color="auto"/>
                <w:right w:val="none" w:sz="0" w:space="0" w:color="auto"/>
              </w:divBdr>
              <w:divsChild>
                <w:div w:id="1802459849">
                  <w:marLeft w:val="0"/>
                  <w:marRight w:val="0"/>
                  <w:marTop w:val="0"/>
                  <w:marBottom w:val="0"/>
                  <w:divBdr>
                    <w:top w:val="none" w:sz="0" w:space="0" w:color="auto"/>
                    <w:left w:val="none" w:sz="0" w:space="0" w:color="auto"/>
                    <w:bottom w:val="none" w:sz="0" w:space="0" w:color="auto"/>
                    <w:right w:val="none" w:sz="0" w:space="0" w:color="auto"/>
                  </w:divBdr>
                </w:div>
              </w:divsChild>
            </w:div>
            <w:div w:id="1269585857">
              <w:marLeft w:val="0"/>
              <w:marRight w:val="0"/>
              <w:marTop w:val="0"/>
              <w:marBottom w:val="0"/>
              <w:divBdr>
                <w:top w:val="none" w:sz="0" w:space="0" w:color="auto"/>
                <w:left w:val="none" w:sz="0" w:space="0" w:color="auto"/>
                <w:bottom w:val="none" w:sz="0" w:space="0" w:color="auto"/>
                <w:right w:val="none" w:sz="0" w:space="0" w:color="auto"/>
              </w:divBdr>
              <w:divsChild>
                <w:div w:id="774133391">
                  <w:marLeft w:val="0"/>
                  <w:marRight w:val="0"/>
                  <w:marTop w:val="0"/>
                  <w:marBottom w:val="0"/>
                  <w:divBdr>
                    <w:top w:val="none" w:sz="0" w:space="0" w:color="auto"/>
                    <w:left w:val="none" w:sz="0" w:space="0" w:color="auto"/>
                    <w:bottom w:val="none" w:sz="0" w:space="0" w:color="auto"/>
                    <w:right w:val="none" w:sz="0" w:space="0" w:color="auto"/>
                  </w:divBdr>
                </w:div>
              </w:divsChild>
            </w:div>
            <w:div w:id="3885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53087">
      <w:bodyDiv w:val="1"/>
      <w:marLeft w:val="0"/>
      <w:marRight w:val="0"/>
      <w:marTop w:val="0"/>
      <w:marBottom w:val="0"/>
      <w:divBdr>
        <w:top w:val="none" w:sz="0" w:space="0" w:color="auto"/>
        <w:left w:val="none" w:sz="0" w:space="0" w:color="auto"/>
        <w:bottom w:val="none" w:sz="0" w:space="0" w:color="auto"/>
        <w:right w:val="none" w:sz="0" w:space="0" w:color="auto"/>
      </w:divBdr>
      <w:divsChild>
        <w:div w:id="744762750">
          <w:marLeft w:val="0"/>
          <w:marRight w:val="0"/>
          <w:marTop w:val="0"/>
          <w:marBottom w:val="0"/>
          <w:divBdr>
            <w:top w:val="none" w:sz="0" w:space="0" w:color="auto"/>
            <w:left w:val="none" w:sz="0" w:space="0" w:color="auto"/>
            <w:bottom w:val="none" w:sz="0" w:space="0" w:color="auto"/>
            <w:right w:val="none" w:sz="0" w:space="0" w:color="auto"/>
          </w:divBdr>
        </w:div>
        <w:div w:id="538708367">
          <w:marLeft w:val="0"/>
          <w:marRight w:val="0"/>
          <w:marTop w:val="0"/>
          <w:marBottom w:val="0"/>
          <w:divBdr>
            <w:top w:val="none" w:sz="0" w:space="0" w:color="auto"/>
            <w:left w:val="none" w:sz="0" w:space="0" w:color="auto"/>
            <w:bottom w:val="none" w:sz="0" w:space="0" w:color="auto"/>
            <w:right w:val="none" w:sz="0" w:space="0" w:color="auto"/>
          </w:divBdr>
          <w:divsChild>
            <w:div w:id="1464352576">
              <w:marLeft w:val="0"/>
              <w:marRight w:val="0"/>
              <w:marTop w:val="0"/>
              <w:marBottom w:val="0"/>
              <w:divBdr>
                <w:top w:val="none" w:sz="0" w:space="0" w:color="auto"/>
                <w:left w:val="none" w:sz="0" w:space="0" w:color="auto"/>
                <w:bottom w:val="none" w:sz="0" w:space="0" w:color="auto"/>
                <w:right w:val="none" w:sz="0" w:space="0" w:color="auto"/>
              </w:divBdr>
            </w:div>
            <w:div w:id="666370552">
              <w:marLeft w:val="0"/>
              <w:marRight w:val="0"/>
              <w:marTop w:val="0"/>
              <w:marBottom w:val="0"/>
              <w:divBdr>
                <w:top w:val="none" w:sz="0" w:space="0" w:color="auto"/>
                <w:left w:val="none" w:sz="0" w:space="0" w:color="auto"/>
                <w:bottom w:val="none" w:sz="0" w:space="0" w:color="auto"/>
                <w:right w:val="none" w:sz="0" w:space="0" w:color="auto"/>
              </w:divBdr>
            </w:div>
          </w:divsChild>
        </w:div>
        <w:div w:id="374669430">
          <w:marLeft w:val="0"/>
          <w:marRight w:val="0"/>
          <w:marTop w:val="0"/>
          <w:marBottom w:val="0"/>
          <w:divBdr>
            <w:top w:val="none" w:sz="0" w:space="0" w:color="auto"/>
            <w:left w:val="none" w:sz="0" w:space="0" w:color="auto"/>
            <w:bottom w:val="none" w:sz="0" w:space="0" w:color="auto"/>
            <w:right w:val="none" w:sz="0" w:space="0" w:color="auto"/>
          </w:divBdr>
          <w:divsChild>
            <w:div w:id="1039353960">
              <w:marLeft w:val="0"/>
              <w:marRight w:val="0"/>
              <w:marTop w:val="0"/>
              <w:marBottom w:val="0"/>
              <w:divBdr>
                <w:top w:val="none" w:sz="0" w:space="0" w:color="auto"/>
                <w:left w:val="none" w:sz="0" w:space="0" w:color="auto"/>
                <w:bottom w:val="none" w:sz="0" w:space="0" w:color="auto"/>
                <w:right w:val="none" w:sz="0" w:space="0" w:color="auto"/>
              </w:divBdr>
            </w:div>
            <w:div w:id="1444811037">
              <w:marLeft w:val="0"/>
              <w:marRight w:val="0"/>
              <w:marTop w:val="0"/>
              <w:marBottom w:val="0"/>
              <w:divBdr>
                <w:top w:val="none" w:sz="0" w:space="0" w:color="auto"/>
                <w:left w:val="none" w:sz="0" w:space="0" w:color="auto"/>
                <w:bottom w:val="none" w:sz="0" w:space="0" w:color="auto"/>
                <w:right w:val="none" w:sz="0" w:space="0" w:color="auto"/>
              </w:divBdr>
            </w:div>
          </w:divsChild>
        </w:div>
        <w:div w:id="1952978015">
          <w:marLeft w:val="0"/>
          <w:marRight w:val="0"/>
          <w:marTop w:val="0"/>
          <w:marBottom w:val="0"/>
          <w:divBdr>
            <w:top w:val="none" w:sz="0" w:space="0" w:color="auto"/>
            <w:left w:val="none" w:sz="0" w:space="0" w:color="auto"/>
            <w:bottom w:val="none" w:sz="0" w:space="0" w:color="auto"/>
            <w:right w:val="none" w:sz="0" w:space="0" w:color="auto"/>
          </w:divBdr>
          <w:divsChild>
            <w:div w:id="797382070">
              <w:marLeft w:val="0"/>
              <w:marRight w:val="0"/>
              <w:marTop w:val="0"/>
              <w:marBottom w:val="0"/>
              <w:divBdr>
                <w:top w:val="none" w:sz="0" w:space="0" w:color="auto"/>
                <w:left w:val="none" w:sz="0" w:space="0" w:color="auto"/>
                <w:bottom w:val="none" w:sz="0" w:space="0" w:color="auto"/>
                <w:right w:val="none" w:sz="0" w:space="0" w:color="auto"/>
              </w:divBdr>
            </w:div>
            <w:div w:id="71633990">
              <w:marLeft w:val="0"/>
              <w:marRight w:val="0"/>
              <w:marTop w:val="0"/>
              <w:marBottom w:val="0"/>
              <w:divBdr>
                <w:top w:val="none" w:sz="0" w:space="0" w:color="auto"/>
                <w:left w:val="none" w:sz="0" w:space="0" w:color="auto"/>
                <w:bottom w:val="none" w:sz="0" w:space="0" w:color="auto"/>
                <w:right w:val="none" w:sz="0" w:space="0" w:color="auto"/>
              </w:divBdr>
            </w:div>
          </w:divsChild>
        </w:div>
        <w:div w:id="1002510194">
          <w:marLeft w:val="0"/>
          <w:marRight w:val="0"/>
          <w:marTop w:val="0"/>
          <w:marBottom w:val="0"/>
          <w:divBdr>
            <w:top w:val="none" w:sz="0" w:space="0" w:color="auto"/>
            <w:left w:val="none" w:sz="0" w:space="0" w:color="auto"/>
            <w:bottom w:val="none" w:sz="0" w:space="0" w:color="auto"/>
            <w:right w:val="none" w:sz="0" w:space="0" w:color="auto"/>
          </w:divBdr>
          <w:divsChild>
            <w:div w:id="1878423311">
              <w:marLeft w:val="0"/>
              <w:marRight w:val="0"/>
              <w:marTop w:val="0"/>
              <w:marBottom w:val="0"/>
              <w:divBdr>
                <w:top w:val="none" w:sz="0" w:space="0" w:color="auto"/>
                <w:left w:val="none" w:sz="0" w:space="0" w:color="auto"/>
                <w:bottom w:val="none" w:sz="0" w:space="0" w:color="auto"/>
                <w:right w:val="none" w:sz="0" w:space="0" w:color="auto"/>
              </w:divBdr>
              <w:divsChild>
                <w:div w:id="468518608">
                  <w:marLeft w:val="0"/>
                  <w:marRight w:val="0"/>
                  <w:marTop w:val="0"/>
                  <w:marBottom w:val="0"/>
                  <w:divBdr>
                    <w:top w:val="none" w:sz="0" w:space="0" w:color="auto"/>
                    <w:left w:val="none" w:sz="0" w:space="0" w:color="auto"/>
                    <w:bottom w:val="none" w:sz="0" w:space="0" w:color="auto"/>
                    <w:right w:val="none" w:sz="0" w:space="0" w:color="auto"/>
                  </w:divBdr>
                </w:div>
              </w:divsChild>
            </w:div>
            <w:div w:id="274597552">
              <w:marLeft w:val="0"/>
              <w:marRight w:val="0"/>
              <w:marTop w:val="0"/>
              <w:marBottom w:val="0"/>
              <w:divBdr>
                <w:top w:val="none" w:sz="0" w:space="0" w:color="auto"/>
                <w:left w:val="none" w:sz="0" w:space="0" w:color="auto"/>
                <w:bottom w:val="none" w:sz="0" w:space="0" w:color="auto"/>
                <w:right w:val="none" w:sz="0" w:space="0" w:color="auto"/>
              </w:divBdr>
              <w:divsChild>
                <w:div w:id="479689243">
                  <w:marLeft w:val="0"/>
                  <w:marRight w:val="0"/>
                  <w:marTop w:val="0"/>
                  <w:marBottom w:val="0"/>
                  <w:divBdr>
                    <w:top w:val="none" w:sz="0" w:space="0" w:color="auto"/>
                    <w:left w:val="none" w:sz="0" w:space="0" w:color="auto"/>
                    <w:bottom w:val="none" w:sz="0" w:space="0" w:color="auto"/>
                    <w:right w:val="none" w:sz="0" w:space="0" w:color="auto"/>
                  </w:divBdr>
                </w:div>
              </w:divsChild>
            </w:div>
            <w:div w:id="736823465">
              <w:marLeft w:val="0"/>
              <w:marRight w:val="0"/>
              <w:marTop w:val="0"/>
              <w:marBottom w:val="0"/>
              <w:divBdr>
                <w:top w:val="none" w:sz="0" w:space="0" w:color="auto"/>
                <w:left w:val="none" w:sz="0" w:space="0" w:color="auto"/>
                <w:bottom w:val="none" w:sz="0" w:space="0" w:color="auto"/>
                <w:right w:val="none" w:sz="0" w:space="0" w:color="auto"/>
              </w:divBdr>
              <w:divsChild>
                <w:div w:id="6565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yperlink" Target="http://edugen.wileyplus.com/edugen/courses/crs8240/ebook/c09/aHVmZm1hbjk3ODExMTkwMDA1OTRjMDlfMl8wLnhmb3Jt.enc?course=crs8240&amp;id=body&amp;mode=main" TargetMode="External"/><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image" Target="media/image55.png"/><Relationship Id="rId64" Type="http://schemas.openxmlformats.org/officeDocument/2006/relationships/hyperlink" Target="http://edugen.wileyplus.com/edugen/courses/crs8240/ebook/c10/aHVmZm1hbjk3ODExMTkwMDA1OTRjMTBfNl8wLnhmb3Jt.enc?course=crs8240&amp;id=body&amp;mode=main" TargetMode="External"/><Relationship Id="rId65" Type="http://schemas.openxmlformats.org/officeDocument/2006/relationships/image" Target="media/image56.png"/><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43.pn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png"/><Relationship Id="rId57" Type="http://schemas.openxmlformats.org/officeDocument/2006/relationships/hyperlink" Target="http://edugen.wileyplus.com/edugen/courses/crs8240/ebook/c10/aHVmZm1hbjk3ODExMTkwMDA1OTRjMTBfNV8wLnhmb3Jt.enc?course=crs8240&amp;id=body&amp;mode=main" TargetMode="External"/><Relationship Id="rId58" Type="http://schemas.openxmlformats.org/officeDocument/2006/relationships/image" Target="media/image50.png"/><Relationship Id="rId59" Type="http://schemas.openxmlformats.org/officeDocument/2006/relationships/image" Target="media/image51.jpe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png"/><Relationship Id="rId46" Type="http://schemas.openxmlformats.org/officeDocument/2006/relationships/hyperlink" Target="http://edugen.wileyplus.com/edugen/courses/crs8240/ebook/c09/aHVmZm1hbjk3ODExMTkwMDA1OTRjMDlfNV8wLnhmb3Jt.enc?course=crs8240&amp;id=body&amp;mode=main" TargetMode="External"/><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png"/><Relationship Id="rId38" Type="http://schemas.openxmlformats.org/officeDocument/2006/relationships/image" Target="media/image32.jpeg"/><Relationship Id="rId39" Type="http://schemas.openxmlformats.org/officeDocument/2006/relationships/image" Target="media/image33.jpe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jpeg"/><Relationship Id="rId29" Type="http://schemas.openxmlformats.org/officeDocument/2006/relationships/image" Target="media/image23.pn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82</Pages>
  <Words>29444</Words>
  <Characters>167836</Characters>
  <Application>Microsoft Macintosh Word</Application>
  <DocSecurity>0</DocSecurity>
  <Lines>1398</Lines>
  <Paragraphs>393</Paragraphs>
  <ScaleCrop>false</ScaleCrop>
  <Company>TheKukusNest</Company>
  <LinksUpToDate>false</LinksUpToDate>
  <CharactersWithSpaces>196887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Kuku Smith</dc:creator>
  <cp:keywords/>
  <dc:description/>
  <cp:lastModifiedBy>Kuku Smith</cp:lastModifiedBy>
  <cp:revision>2</cp:revision>
  <dcterms:created xsi:type="dcterms:W3CDTF">2016-02-24T06:27:00Z</dcterms:created>
  <dcterms:modified xsi:type="dcterms:W3CDTF">2016-02-24T06:46:00Z</dcterms:modified>
</cp:coreProperties>
</file>